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2020年6月联盟园月工作重点提示</w:t>
      </w:r>
    </w:p>
    <w:tbl>
      <w:tblPr>
        <w:tblStyle w:val="8"/>
        <w:tblpPr w:leftFromText="180" w:rightFromText="180" w:vertAnchor="text" w:horzAnchor="page" w:tblpX="875" w:tblpY="247"/>
        <w:tblOverlap w:val="never"/>
        <w:tblW w:w="15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园所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</w:t>
            </w:r>
          </w:p>
        </w:tc>
        <w:tc>
          <w:tcPr>
            <w:tcW w:w="145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1、稳抓新冠肺炎、夏季传染病防控工作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2、开展大型活动完成招保生工作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合理调整各年龄段课程推进计划，落实Yojo课程的教学内容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1、召开本月全园工作会议，部署各岗位本月重点工作及全园防疫工作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2、组织召开幼儿园教育教学工作会议加强幼儿园教育教学管理工作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3、检视全园工作开展情况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根据全年预算计划，汇总本月收支账目，做好本月预算报表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2、依据质量管控70点行动计划，落实本月应提升的管控点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3、订购2020年新款夏季园服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4、做好六月各项大型活动的财务经费结算工作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1、组织开展“六一”儿童节、端午节、父亲节、全国爱眼日、国际奥林匹克日大型活动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t>【端午节】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t>《端午节》活动方案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t>【父亲节】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t>《厉害了，我的爸》活动方案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t>【全国爱眼日】</w:t>
            </w:r>
            <w:r>
              <w:rPr>
                <w:rFonts w:hint="eastAsia" w:asciiTheme="minorEastAsia" w:hAnsiTheme="minorEastAsia" w:cstheme="minorEastAsia"/>
                <w:b w:val="0"/>
                <w:bCs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  <w:t>《呵护眼健康 拥有好未来》活动方案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【国际奥林匹克日】《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燃.奥运梦---活力Yojo娃 奥运预备兵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》活动方案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2、通过班级群、微信朋友圈、做好大型活动宣传工作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3、制定部署暑期招生工作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根据各部门工作计划督检本月计划落实情况</w:t>
            </w:r>
          </w:p>
        </w:tc>
        <w:tc>
          <w:tcPr>
            <w:tcW w:w="4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培训教师利用两威开展日常工作</w:t>
            </w:r>
          </w:p>
        </w:tc>
        <w:tc>
          <w:tcPr>
            <w:tcW w:w="4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1、扎实落实园所防控工作，根据上级要求做好教职工及幼儿的在园管理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【视频】闪闪的红星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2、组织教师参与街道、社区组织的“七.一”庆祝活动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9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1、做好户外器械收放管理工作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做好班级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硬件设施的日常检查维修工作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1、指导班级教师做好本班新冠肺炎防控工作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×××幼儿园每日健康日报表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【新冠肺炎】班级每日观察记录表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【表格】幼儿缺勤追访记录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指导班级教师做好幼儿常规培养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召开各年龄组会议，合理调整各年龄段课程推进计划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【工具】2020年Yojo专供教材课程表（参考）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按时查班，指导班级教师按计划开展各项教育教学活动，落实Yojo课程的教学内容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3、组织教师通过威园通有计划开展备课教研活动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1、指导教师参考总部提供的主题环创资源，做好本月的主题墙创设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【6月】【大班】【主题墙】《童梦奥运》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【6月】【中班】【主题墙】《大家来运动》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【6月】【小班】【主题墙】《爱运动更健康》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指导教师根据幼儿年龄特点、园本特色及时更新区角材料，利用“最美中国风”区角材料，创设国学特色区角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3、结合大型活动进行公共区域环境创设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1、指导班级教师组织开展本月大型活动，指导家长做好活动的准备和配合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如何写好幼儿观察记录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学习Yojo学院课程《观察幼儿》（路径：Yojo学院-学习管理-教师-家园互动-观察幼儿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、帮助老师运用两威（威园通和威家园）做好每日家园共育工作，每周五定时推送任务管理中的《Yojo父母课堂》内容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3、指导教师学习如何填写幼儿家园联系册</w:t>
            </w:r>
          </w:p>
        </w:tc>
        <w:tc>
          <w:tcPr>
            <w:tcW w:w="49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1、收集、整理各班级疫情防控资料并存档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2、收集整理本月教学及大型活动档案并存档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1、配合园长做好大型活动的物资准备工作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【工具】Yojo幼儿园维修记录表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2、检修园所房舍，做好夏季防漏雨、防雷电工作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3、按时督检核对食堂、库房等物品采购情况，确保幼儿园物品采购安全规范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4、做好园所日常大型玩具、消防设备设施的检修，确保幼儿的安全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1、指导后勤人员做好各岗卫生清洁消毒工作，营造安全洁净的幼儿园环境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2、组织班级清洁卫生月评比活动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3、防疫期间每日检查园所各部门清洁消毒情况并做好记录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1、督察保育员严格按照一日工作流程开展保育工作，严防疫情及夏季传染病发生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幼儿园传染病防治工作制度（参考）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幼儿园传染病防控要点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幼儿园夏季传染病预防致家长一封信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×××幼儿园幼儿（教师）晨午晚检健康观察记录表</w:t>
            </w:r>
          </w:p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幼儿园午睡环节标准化工作流程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2、确保保健工作正常开展，督促保健医做好传染病预防宣传工作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3、督察保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健医做好晨检以及班级教师严格午检的工作并做好记录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4、督察班级午睡值班巡查工作情况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1、督察食品出入库情况，保证食品新鲜，并检查采购索证情况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center" w:pos="2387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2、根据季节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变化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组织召开园所内部伙委会，商讨制定幼儿夏季食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谱，指导保健医及时科学修订幼儿园食谱并公示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center" w:pos="2387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3、根据质量管控70点中食品留样制度进行食品留样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center" w:pos="2387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4、清洗烟道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center" w:pos="2387"/>
              </w:tabs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1、督察门卫做好外来人员登记、检查</w:t>
            </w:r>
          </w:p>
        </w:tc>
        <w:tc>
          <w:tcPr>
            <w:tcW w:w="49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×××幼儿园外来人员信息登记表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安排“端午节”假期值班表及师幼、家长假期安全教育相关工作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3、做好夏季安全卫生工作和食品安全检查工作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做好消防安全排查工作，检查天然气、水、电的安全使用情况，做好记录</w:t>
            </w:r>
          </w:p>
        </w:tc>
        <w:tc>
          <w:tcPr>
            <w:tcW w:w="49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8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班级清洁卫生月评比资料、卫生保健宣传工作资料、伙委会记录、幼儿食谱、假期值班记录表整理并存档</w:t>
            </w:r>
          </w:p>
        </w:tc>
        <w:tc>
          <w:tcPr>
            <w:tcW w:w="4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tabs>
                <w:tab w:val="left" w:pos="2803"/>
              </w:tabs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北京红缨教育Yojo幼儿园联盟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E531D8"/>
    <w:multiLevelType w:val="singleLevel"/>
    <w:tmpl w:val="8DE531D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4EE9EE"/>
    <w:multiLevelType w:val="singleLevel"/>
    <w:tmpl w:val="5A4EE9E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0407A24"/>
    <w:rsid w:val="00762C04"/>
    <w:rsid w:val="007B7D49"/>
    <w:rsid w:val="00834715"/>
    <w:rsid w:val="00C446F8"/>
    <w:rsid w:val="00D80A5E"/>
    <w:rsid w:val="01250A48"/>
    <w:rsid w:val="012864C9"/>
    <w:rsid w:val="01AD7A76"/>
    <w:rsid w:val="02045248"/>
    <w:rsid w:val="02185858"/>
    <w:rsid w:val="022A3859"/>
    <w:rsid w:val="0247593C"/>
    <w:rsid w:val="02646439"/>
    <w:rsid w:val="026B138A"/>
    <w:rsid w:val="02A175E4"/>
    <w:rsid w:val="02B82C63"/>
    <w:rsid w:val="03167CAD"/>
    <w:rsid w:val="0386067B"/>
    <w:rsid w:val="039577CA"/>
    <w:rsid w:val="03AB423D"/>
    <w:rsid w:val="03B155CF"/>
    <w:rsid w:val="03CD0FCD"/>
    <w:rsid w:val="04035662"/>
    <w:rsid w:val="04462EDA"/>
    <w:rsid w:val="0491678A"/>
    <w:rsid w:val="04972ED3"/>
    <w:rsid w:val="04AD68CE"/>
    <w:rsid w:val="04BC0FA8"/>
    <w:rsid w:val="04D97FD9"/>
    <w:rsid w:val="05353997"/>
    <w:rsid w:val="05625DF3"/>
    <w:rsid w:val="057677DF"/>
    <w:rsid w:val="05BB7793"/>
    <w:rsid w:val="06593BE2"/>
    <w:rsid w:val="06606045"/>
    <w:rsid w:val="066241CA"/>
    <w:rsid w:val="06745857"/>
    <w:rsid w:val="06897F00"/>
    <w:rsid w:val="0698060D"/>
    <w:rsid w:val="06B74F37"/>
    <w:rsid w:val="070D78F3"/>
    <w:rsid w:val="07595A3B"/>
    <w:rsid w:val="07706DD9"/>
    <w:rsid w:val="07DC7EC3"/>
    <w:rsid w:val="08172B3B"/>
    <w:rsid w:val="083D0548"/>
    <w:rsid w:val="085756C5"/>
    <w:rsid w:val="0865682C"/>
    <w:rsid w:val="087E57B7"/>
    <w:rsid w:val="090D4874"/>
    <w:rsid w:val="09693D75"/>
    <w:rsid w:val="09857796"/>
    <w:rsid w:val="0A7D2D30"/>
    <w:rsid w:val="0AFA6B6F"/>
    <w:rsid w:val="0B1F5DEF"/>
    <w:rsid w:val="0B3052E3"/>
    <w:rsid w:val="0B5B0F26"/>
    <w:rsid w:val="0B7E6F85"/>
    <w:rsid w:val="0BB532B0"/>
    <w:rsid w:val="0BDE5206"/>
    <w:rsid w:val="0C484B47"/>
    <w:rsid w:val="0C4A6BA9"/>
    <w:rsid w:val="0C972FED"/>
    <w:rsid w:val="0CB97B89"/>
    <w:rsid w:val="0CF06B6D"/>
    <w:rsid w:val="0CFF06F9"/>
    <w:rsid w:val="0D237FBE"/>
    <w:rsid w:val="0D69002D"/>
    <w:rsid w:val="0DF27A41"/>
    <w:rsid w:val="0EAB0642"/>
    <w:rsid w:val="0ED12B95"/>
    <w:rsid w:val="0F3A7649"/>
    <w:rsid w:val="0F4A21E4"/>
    <w:rsid w:val="0F4B7744"/>
    <w:rsid w:val="0FC21271"/>
    <w:rsid w:val="10380C07"/>
    <w:rsid w:val="10E414B2"/>
    <w:rsid w:val="10F4043A"/>
    <w:rsid w:val="110821C7"/>
    <w:rsid w:val="112274EF"/>
    <w:rsid w:val="1124263F"/>
    <w:rsid w:val="114010D1"/>
    <w:rsid w:val="1161611A"/>
    <w:rsid w:val="119F0401"/>
    <w:rsid w:val="11CF43CE"/>
    <w:rsid w:val="12004796"/>
    <w:rsid w:val="122047DC"/>
    <w:rsid w:val="12BD5C43"/>
    <w:rsid w:val="133F3257"/>
    <w:rsid w:val="13F635DE"/>
    <w:rsid w:val="143B62E2"/>
    <w:rsid w:val="14EB363C"/>
    <w:rsid w:val="14EC3D63"/>
    <w:rsid w:val="15274D70"/>
    <w:rsid w:val="15816D65"/>
    <w:rsid w:val="159F1ED1"/>
    <w:rsid w:val="15FF3497"/>
    <w:rsid w:val="1610361A"/>
    <w:rsid w:val="16384D47"/>
    <w:rsid w:val="1643628B"/>
    <w:rsid w:val="168724B3"/>
    <w:rsid w:val="16887821"/>
    <w:rsid w:val="16E82365"/>
    <w:rsid w:val="17246057"/>
    <w:rsid w:val="17797B85"/>
    <w:rsid w:val="17AD3E53"/>
    <w:rsid w:val="17B00A9A"/>
    <w:rsid w:val="17FE2860"/>
    <w:rsid w:val="18543FB3"/>
    <w:rsid w:val="18EB4146"/>
    <w:rsid w:val="19010379"/>
    <w:rsid w:val="1A657053"/>
    <w:rsid w:val="1B1D6EDD"/>
    <w:rsid w:val="1B39161D"/>
    <w:rsid w:val="1B6B6489"/>
    <w:rsid w:val="1B791E4C"/>
    <w:rsid w:val="1B920877"/>
    <w:rsid w:val="1BAD2793"/>
    <w:rsid w:val="1BB63460"/>
    <w:rsid w:val="1BC46938"/>
    <w:rsid w:val="1BCC25A2"/>
    <w:rsid w:val="1C2848A4"/>
    <w:rsid w:val="1C35184F"/>
    <w:rsid w:val="1C374AB5"/>
    <w:rsid w:val="1C635CC8"/>
    <w:rsid w:val="1C981549"/>
    <w:rsid w:val="1CAD6BAE"/>
    <w:rsid w:val="1CCE0623"/>
    <w:rsid w:val="1CDD2000"/>
    <w:rsid w:val="1D920053"/>
    <w:rsid w:val="1DEE7FBD"/>
    <w:rsid w:val="1E4A181C"/>
    <w:rsid w:val="1E59160D"/>
    <w:rsid w:val="1E76614F"/>
    <w:rsid w:val="1F1328DC"/>
    <w:rsid w:val="1F29313C"/>
    <w:rsid w:val="1F2937C0"/>
    <w:rsid w:val="1F4827A7"/>
    <w:rsid w:val="1F523BC0"/>
    <w:rsid w:val="1F5C7E1A"/>
    <w:rsid w:val="1FA3603E"/>
    <w:rsid w:val="20216937"/>
    <w:rsid w:val="20977461"/>
    <w:rsid w:val="20D60F73"/>
    <w:rsid w:val="20D82DD6"/>
    <w:rsid w:val="20F12772"/>
    <w:rsid w:val="215C6C00"/>
    <w:rsid w:val="216F72FB"/>
    <w:rsid w:val="21A81E67"/>
    <w:rsid w:val="21CB52DC"/>
    <w:rsid w:val="21EC5EB1"/>
    <w:rsid w:val="21F9452D"/>
    <w:rsid w:val="22187428"/>
    <w:rsid w:val="22385D93"/>
    <w:rsid w:val="22693096"/>
    <w:rsid w:val="22994E11"/>
    <w:rsid w:val="22EE04F6"/>
    <w:rsid w:val="23004257"/>
    <w:rsid w:val="2316362C"/>
    <w:rsid w:val="238034C9"/>
    <w:rsid w:val="2429013E"/>
    <w:rsid w:val="24326B9E"/>
    <w:rsid w:val="24476199"/>
    <w:rsid w:val="244F09CF"/>
    <w:rsid w:val="247265F6"/>
    <w:rsid w:val="24AB687C"/>
    <w:rsid w:val="24DE55C6"/>
    <w:rsid w:val="255F0F77"/>
    <w:rsid w:val="25D12F73"/>
    <w:rsid w:val="260E7471"/>
    <w:rsid w:val="26495ED3"/>
    <w:rsid w:val="2697193B"/>
    <w:rsid w:val="269D0027"/>
    <w:rsid w:val="26C3574E"/>
    <w:rsid w:val="26ED61CD"/>
    <w:rsid w:val="26F460DB"/>
    <w:rsid w:val="2722701B"/>
    <w:rsid w:val="276A18FD"/>
    <w:rsid w:val="28A37FD1"/>
    <w:rsid w:val="28B77E11"/>
    <w:rsid w:val="28D12869"/>
    <w:rsid w:val="28EF42E9"/>
    <w:rsid w:val="29064296"/>
    <w:rsid w:val="291D2ADB"/>
    <w:rsid w:val="29215CA4"/>
    <w:rsid w:val="2953395C"/>
    <w:rsid w:val="29562B3D"/>
    <w:rsid w:val="29824000"/>
    <w:rsid w:val="29AF4F9B"/>
    <w:rsid w:val="29BF3109"/>
    <w:rsid w:val="2A2E2EE4"/>
    <w:rsid w:val="2A5934B9"/>
    <w:rsid w:val="2AD75BC0"/>
    <w:rsid w:val="2AEC6E25"/>
    <w:rsid w:val="2B0573BD"/>
    <w:rsid w:val="2B11191A"/>
    <w:rsid w:val="2B25288B"/>
    <w:rsid w:val="2B4B7E05"/>
    <w:rsid w:val="2B515363"/>
    <w:rsid w:val="2B85039C"/>
    <w:rsid w:val="2B963A8A"/>
    <w:rsid w:val="2C143D96"/>
    <w:rsid w:val="2C3E09AE"/>
    <w:rsid w:val="2C3F4E52"/>
    <w:rsid w:val="2C7D73BA"/>
    <w:rsid w:val="2C8B6B11"/>
    <w:rsid w:val="2C9D5A07"/>
    <w:rsid w:val="2D0C2E95"/>
    <w:rsid w:val="2D1A11F8"/>
    <w:rsid w:val="2D3B67B4"/>
    <w:rsid w:val="2D845815"/>
    <w:rsid w:val="2D881585"/>
    <w:rsid w:val="2E513C8B"/>
    <w:rsid w:val="2E6A2819"/>
    <w:rsid w:val="2E8046A6"/>
    <w:rsid w:val="2E8E6274"/>
    <w:rsid w:val="2EAE589F"/>
    <w:rsid w:val="2EAF33D4"/>
    <w:rsid w:val="2ECF686E"/>
    <w:rsid w:val="2FD9435A"/>
    <w:rsid w:val="2FE62160"/>
    <w:rsid w:val="30305B63"/>
    <w:rsid w:val="306C3AE2"/>
    <w:rsid w:val="31032D16"/>
    <w:rsid w:val="31173F0B"/>
    <w:rsid w:val="31506509"/>
    <w:rsid w:val="31D6200D"/>
    <w:rsid w:val="32714B6A"/>
    <w:rsid w:val="327F0906"/>
    <w:rsid w:val="328C46EE"/>
    <w:rsid w:val="32B61792"/>
    <w:rsid w:val="32E7537E"/>
    <w:rsid w:val="331D66A8"/>
    <w:rsid w:val="336A271E"/>
    <w:rsid w:val="33A6168D"/>
    <w:rsid w:val="33D35EC2"/>
    <w:rsid w:val="33E20822"/>
    <w:rsid w:val="34270EBD"/>
    <w:rsid w:val="347A444C"/>
    <w:rsid w:val="348F2AC6"/>
    <w:rsid w:val="34E25242"/>
    <w:rsid w:val="34E548B4"/>
    <w:rsid w:val="355A0FA5"/>
    <w:rsid w:val="355B74F5"/>
    <w:rsid w:val="359614CD"/>
    <w:rsid w:val="35A66ABE"/>
    <w:rsid w:val="35DA7C0B"/>
    <w:rsid w:val="35E55DF9"/>
    <w:rsid w:val="36B93031"/>
    <w:rsid w:val="370C6D45"/>
    <w:rsid w:val="371562D2"/>
    <w:rsid w:val="3721088A"/>
    <w:rsid w:val="37C40D81"/>
    <w:rsid w:val="37C50602"/>
    <w:rsid w:val="37E02FEC"/>
    <w:rsid w:val="37E71F42"/>
    <w:rsid w:val="382F32AC"/>
    <w:rsid w:val="388B3A88"/>
    <w:rsid w:val="39462E7E"/>
    <w:rsid w:val="39466FDC"/>
    <w:rsid w:val="395A5059"/>
    <w:rsid w:val="3960764E"/>
    <w:rsid w:val="39805BB0"/>
    <w:rsid w:val="39B92A59"/>
    <w:rsid w:val="39C75660"/>
    <w:rsid w:val="39C77010"/>
    <w:rsid w:val="39D501D2"/>
    <w:rsid w:val="39E06257"/>
    <w:rsid w:val="3A114DC8"/>
    <w:rsid w:val="3A1F462C"/>
    <w:rsid w:val="3A3C702D"/>
    <w:rsid w:val="3A737498"/>
    <w:rsid w:val="3A9E031C"/>
    <w:rsid w:val="3AC72815"/>
    <w:rsid w:val="3ACA0666"/>
    <w:rsid w:val="3B4804E6"/>
    <w:rsid w:val="3BDB7A5C"/>
    <w:rsid w:val="3BE128C0"/>
    <w:rsid w:val="3BE45AC5"/>
    <w:rsid w:val="3BEA56BF"/>
    <w:rsid w:val="3C5B315E"/>
    <w:rsid w:val="3D10048A"/>
    <w:rsid w:val="3DD16A25"/>
    <w:rsid w:val="3DE66E30"/>
    <w:rsid w:val="3E5D7009"/>
    <w:rsid w:val="3E910DEF"/>
    <w:rsid w:val="4087384A"/>
    <w:rsid w:val="40BD16B5"/>
    <w:rsid w:val="40DE2930"/>
    <w:rsid w:val="419D7F1B"/>
    <w:rsid w:val="419F3163"/>
    <w:rsid w:val="41AF7C82"/>
    <w:rsid w:val="424B4A83"/>
    <w:rsid w:val="42A403FE"/>
    <w:rsid w:val="43655A78"/>
    <w:rsid w:val="43696878"/>
    <w:rsid w:val="438D5777"/>
    <w:rsid w:val="43A70908"/>
    <w:rsid w:val="43E35CCB"/>
    <w:rsid w:val="445C5E52"/>
    <w:rsid w:val="448D7147"/>
    <w:rsid w:val="44B42CAE"/>
    <w:rsid w:val="44BC1CE6"/>
    <w:rsid w:val="44CB37F8"/>
    <w:rsid w:val="44DC220B"/>
    <w:rsid w:val="44F3700A"/>
    <w:rsid w:val="44F713F0"/>
    <w:rsid w:val="45466ED3"/>
    <w:rsid w:val="454C0B15"/>
    <w:rsid w:val="45C74EF2"/>
    <w:rsid w:val="45CD103B"/>
    <w:rsid w:val="45EC2BA2"/>
    <w:rsid w:val="462C6BD5"/>
    <w:rsid w:val="46300E0A"/>
    <w:rsid w:val="4651041B"/>
    <w:rsid w:val="465354DF"/>
    <w:rsid w:val="46757002"/>
    <w:rsid w:val="467F1540"/>
    <w:rsid w:val="46CF3D20"/>
    <w:rsid w:val="47415D24"/>
    <w:rsid w:val="489E5786"/>
    <w:rsid w:val="48F439D4"/>
    <w:rsid w:val="48F83E16"/>
    <w:rsid w:val="49A379F2"/>
    <w:rsid w:val="4A3B7AF2"/>
    <w:rsid w:val="4A866EED"/>
    <w:rsid w:val="4AB91D93"/>
    <w:rsid w:val="4AEC58D6"/>
    <w:rsid w:val="4AFD148A"/>
    <w:rsid w:val="4B4965EC"/>
    <w:rsid w:val="4B5604F4"/>
    <w:rsid w:val="4B936252"/>
    <w:rsid w:val="4BAB5FEF"/>
    <w:rsid w:val="4C421167"/>
    <w:rsid w:val="4CBA06AF"/>
    <w:rsid w:val="4CD91ED8"/>
    <w:rsid w:val="4DAF6E7D"/>
    <w:rsid w:val="4DC14CD9"/>
    <w:rsid w:val="4DDC12E9"/>
    <w:rsid w:val="4E621917"/>
    <w:rsid w:val="4E883E53"/>
    <w:rsid w:val="4EB46E7B"/>
    <w:rsid w:val="4EC05814"/>
    <w:rsid w:val="4EED0F9A"/>
    <w:rsid w:val="4EFF312C"/>
    <w:rsid w:val="4F245725"/>
    <w:rsid w:val="4FBC719A"/>
    <w:rsid w:val="4FC31D0E"/>
    <w:rsid w:val="4FFA17D0"/>
    <w:rsid w:val="502602E5"/>
    <w:rsid w:val="50531B5D"/>
    <w:rsid w:val="507670F7"/>
    <w:rsid w:val="50945DEB"/>
    <w:rsid w:val="50CA2EB7"/>
    <w:rsid w:val="51100E05"/>
    <w:rsid w:val="51374FC2"/>
    <w:rsid w:val="513D2ABA"/>
    <w:rsid w:val="515A5CB5"/>
    <w:rsid w:val="517F6463"/>
    <w:rsid w:val="518D51D1"/>
    <w:rsid w:val="51F54157"/>
    <w:rsid w:val="520F0A9C"/>
    <w:rsid w:val="521F57C1"/>
    <w:rsid w:val="52314121"/>
    <w:rsid w:val="527437AA"/>
    <w:rsid w:val="52BE2114"/>
    <w:rsid w:val="52E20E7B"/>
    <w:rsid w:val="5370718B"/>
    <w:rsid w:val="53EB19E8"/>
    <w:rsid w:val="540F65CE"/>
    <w:rsid w:val="5458052C"/>
    <w:rsid w:val="548F1FEB"/>
    <w:rsid w:val="54AD31D0"/>
    <w:rsid w:val="54B02437"/>
    <w:rsid w:val="54D02192"/>
    <w:rsid w:val="55A617ED"/>
    <w:rsid w:val="55EC596C"/>
    <w:rsid w:val="561A09F2"/>
    <w:rsid w:val="565D40AF"/>
    <w:rsid w:val="568826C0"/>
    <w:rsid w:val="574E00B3"/>
    <w:rsid w:val="575931A3"/>
    <w:rsid w:val="57671E74"/>
    <w:rsid w:val="57A34D33"/>
    <w:rsid w:val="57E87406"/>
    <w:rsid w:val="57EF2A9E"/>
    <w:rsid w:val="581F17F2"/>
    <w:rsid w:val="58861D10"/>
    <w:rsid w:val="5938208C"/>
    <w:rsid w:val="597E790D"/>
    <w:rsid w:val="59F55B6B"/>
    <w:rsid w:val="5A06173A"/>
    <w:rsid w:val="5A0B5821"/>
    <w:rsid w:val="5A1B2557"/>
    <w:rsid w:val="5A327FF2"/>
    <w:rsid w:val="5A6853CE"/>
    <w:rsid w:val="5A6A6042"/>
    <w:rsid w:val="5A73213D"/>
    <w:rsid w:val="5A8C4E6C"/>
    <w:rsid w:val="5B2A14F1"/>
    <w:rsid w:val="5B2C7374"/>
    <w:rsid w:val="5B6F04FE"/>
    <w:rsid w:val="5B850423"/>
    <w:rsid w:val="5BA35BF5"/>
    <w:rsid w:val="5BB62AFF"/>
    <w:rsid w:val="5BE66A51"/>
    <w:rsid w:val="5BED7094"/>
    <w:rsid w:val="5BF11B88"/>
    <w:rsid w:val="5C171B24"/>
    <w:rsid w:val="5C387E6D"/>
    <w:rsid w:val="5CB55CBA"/>
    <w:rsid w:val="5CE25A3C"/>
    <w:rsid w:val="5D0A714F"/>
    <w:rsid w:val="5D5833DC"/>
    <w:rsid w:val="5D9571BC"/>
    <w:rsid w:val="5DAE7DDC"/>
    <w:rsid w:val="5E180F94"/>
    <w:rsid w:val="5E5C1FB4"/>
    <w:rsid w:val="5E6A4273"/>
    <w:rsid w:val="5EB00E82"/>
    <w:rsid w:val="5EB77694"/>
    <w:rsid w:val="5EC52D3D"/>
    <w:rsid w:val="5F7E01A2"/>
    <w:rsid w:val="5FDE10D8"/>
    <w:rsid w:val="5FE82651"/>
    <w:rsid w:val="604129F6"/>
    <w:rsid w:val="60B7000A"/>
    <w:rsid w:val="60CC3B1D"/>
    <w:rsid w:val="60E04275"/>
    <w:rsid w:val="60FD31C3"/>
    <w:rsid w:val="60FE171C"/>
    <w:rsid w:val="610E6EEA"/>
    <w:rsid w:val="617F474D"/>
    <w:rsid w:val="61BF3993"/>
    <w:rsid w:val="62314365"/>
    <w:rsid w:val="623A0549"/>
    <w:rsid w:val="62602750"/>
    <w:rsid w:val="627C5BDB"/>
    <w:rsid w:val="627F142F"/>
    <w:rsid w:val="63494737"/>
    <w:rsid w:val="6372061A"/>
    <w:rsid w:val="63AA3EBD"/>
    <w:rsid w:val="641C49FB"/>
    <w:rsid w:val="64B1722A"/>
    <w:rsid w:val="650F6044"/>
    <w:rsid w:val="6599412A"/>
    <w:rsid w:val="659B2535"/>
    <w:rsid w:val="65E22678"/>
    <w:rsid w:val="65ED4F74"/>
    <w:rsid w:val="65F07EE7"/>
    <w:rsid w:val="65FB13E0"/>
    <w:rsid w:val="660224EA"/>
    <w:rsid w:val="66122567"/>
    <w:rsid w:val="6640006D"/>
    <w:rsid w:val="66442F1C"/>
    <w:rsid w:val="66DE55DD"/>
    <w:rsid w:val="66F85C80"/>
    <w:rsid w:val="68F36824"/>
    <w:rsid w:val="69BD2F2B"/>
    <w:rsid w:val="69C22738"/>
    <w:rsid w:val="69D16B6B"/>
    <w:rsid w:val="69EA211B"/>
    <w:rsid w:val="6A827B22"/>
    <w:rsid w:val="6AA221F4"/>
    <w:rsid w:val="6B3B76E1"/>
    <w:rsid w:val="6B4B7113"/>
    <w:rsid w:val="6BC300E9"/>
    <w:rsid w:val="6BFC1DAB"/>
    <w:rsid w:val="6C1305AB"/>
    <w:rsid w:val="6C972E9E"/>
    <w:rsid w:val="6D150418"/>
    <w:rsid w:val="6D3C3A5F"/>
    <w:rsid w:val="6D5C1171"/>
    <w:rsid w:val="6D710B0B"/>
    <w:rsid w:val="6D8C15BA"/>
    <w:rsid w:val="6DA232A0"/>
    <w:rsid w:val="6E076F04"/>
    <w:rsid w:val="6E5E4A3F"/>
    <w:rsid w:val="6E6267AC"/>
    <w:rsid w:val="6E773E95"/>
    <w:rsid w:val="6E803143"/>
    <w:rsid w:val="6ED027DB"/>
    <w:rsid w:val="6F207389"/>
    <w:rsid w:val="6F804BA8"/>
    <w:rsid w:val="6F82053F"/>
    <w:rsid w:val="6FD327CC"/>
    <w:rsid w:val="704E22EE"/>
    <w:rsid w:val="70C6538E"/>
    <w:rsid w:val="70FE5784"/>
    <w:rsid w:val="71095DF9"/>
    <w:rsid w:val="715B1852"/>
    <w:rsid w:val="71DB6538"/>
    <w:rsid w:val="720B2586"/>
    <w:rsid w:val="72CA2F66"/>
    <w:rsid w:val="73197D25"/>
    <w:rsid w:val="73360640"/>
    <w:rsid w:val="734638C8"/>
    <w:rsid w:val="737E22FD"/>
    <w:rsid w:val="7392616B"/>
    <w:rsid w:val="73D62D6B"/>
    <w:rsid w:val="740B01E5"/>
    <w:rsid w:val="748E5776"/>
    <w:rsid w:val="74962328"/>
    <w:rsid w:val="74C4792E"/>
    <w:rsid w:val="74D81AB7"/>
    <w:rsid w:val="75F164B5"/>
    <w:rsid w:val="76154EA5"/>
    <w:rsid w:val="76884079"/>
    <w:rsid w:val="76B47361"/>
    <w:rsid w:val="76E76BEE"/>
    <w:rsid w:val="774C0C04"/>
    <w:rsid w:val="77777FDF"/>
    <w:rsid w:val="77824F4C"/>
    <w:rsid w:val="781751AC"/>
    <w:rsid w:val="786D65D2"/>
    <w:rsid w:val="78C0240D"/>
    <w:rsid w:val="78E41FCF"/>
    <w:rsid w:val="7914794A"/>
    <w:rsid w:val="797A12D6"/>
    <w:rsid w:val="79864CA9"/>
    <w:rsid w:val="79D27888"/>
    <w:rsid w:val="79D53133"/>
    <w:rsid w:val="79DF138E"/>
    <w:rsid w:val="79E4476F"/>
    <w:rsid w:val="79FF330A"/>
    <w:rsid w:val="7A3A65B6"/>
    <w:rsid w:val="7A590CC3"/>
    <w:rsid w:val="7A763F33"/>
    <w:rsid w:val="7AB06E9D"/>
    <w:rsid w:val="7B2C391B"/>
    <w:rsid w:val="7B766CFB"/>
    <w:rsid w:val="7B97623F"/>
    <w:rsid w:val="7BA8316E"/>
    <w:rsid w:val="7C010861"/>
    <w:rsid w:val="7C0C1CB5"/>
    <w:rsid w:val="7C1046AF"/>
    <w:rsid w:val="7C224463"/>
    <w:rsid w:val="7C40465E"/>
    <w:rsid w:val="7C7948D3"/>
    <w:rsid w:val="7C796277"/>
    <w:rsid w:val="7D023881"/>
    <w:rsid w:val="7E090410"/>
    <w:rsid w:val="7E4001A7"/>
    <w:rsid w:val="7E6B4117"/>
    <w:rsid w:val="7EA31451"/>
    <w:rsid w:val="7FBC124A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0"/>
    <w:rPr>
      <w:color w:val="800080"/>
      <w:u w:val="singl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unhideWhenUsed/>
    <w:qFormat/>
    <w:uiPriority w:val="0"/>
    <w:rPr>
      <w:color w:val="0000FF"/>
      <w:u w:val="single"/>
    </w:rPr>
  </w:style>
  <w:style w:type="character" w:styleId="13">
    <w:name w:val="HTML Code"/>
    <w:basedOn w:val="9"/>
    <w:qFormat/>
    <w:uiPriority w:val="0"/>
    <w:rPr>
      <w:rFonts w:ascii="Courier New" w:hAnsi="Courier New"/>
      <w:sz w:val="20"/>
    </w:rPr>
  </w:style>
  <w:style w:type="character" w:customStyle="1" w:styleId="14">
    <w:name w:val="pageinfo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2020-05-20T03:52:49Z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