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</w:t>
      </w:r>
      <w:r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月联盟园月工作重点提示</w:t>
      </w:r>
    </w:p>
    <w:tbl>
      <w:tblPr>
        <w:tblStyle w:val="8"/>
        <w:tblpPr w:leftFromText="180" w:rightFromText="180" w:vertAnchor="text" w:horzAnchor="page" w:tblpX="875" w:tblpY="247"/>
        <w:tblOverlap w:val="never"/>
        <w:tblW w:w="1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eastAsia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园所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1、稳抓新冠肺炎防控工作暨开园前全方位的准备工作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2、帮助老师运用两威（威园通和威家园）做好每日家园共育工作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3、推进Yojo线上六一活动，增进师幼关系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召开全园工作会议，</w:t>
            </w:r>
            <w:r>
              <w:rPr>
                <w:rFonts w:hint="eastAsia" w:asciiTheme="minorEastAsia" w:hAnsiTheme="minorEastAsia" w:cstheme="min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重点部署全园防疫工作，抓部门、抓环节、抓细节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检视全园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防疫工作开展情况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72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/>
                <w:lang w:val="en-US" w:eastAsia="zh-CN"/>
              </w:rPr>
              <w:t>未复课园所：召开全园工作会议，部署轮值人员及轮值期间的重点工作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/>
                <w:lang w:val="en-US" w:eastAsia="zh-CN"/>
              </w:rPr>
              <w:tab/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【云赋能】中经营赋能的策略，调整本学期预算方案并落实好本月预算项目及支出费用计划，特别是六一活动的预算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【云赋能】经营赋能</w:t>
            </w:r>
          </w:p>
          <w:p>
            <w:pPr>
              <w:tabs>
                <w:tab w:val="left" w:pos="2803"/>
              </w:tabs>
              <w:spacing w:line="240" w:lineRule="auto"/>
              <w:jc w:val="left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为新生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补订本学期Yojo专供课程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及学习生活用品等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未复课园所：调整本学期预算方案，要做好六一赠送孩子礼物的计划，增进师幼粘合度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帮助老师运用两威（威园通和威家园）做好每日家园共育工作，做好保生工作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【两威一平台】使用说明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【母亲节】点亮妈妈小愿望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【世界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牛奶日】牛奶牛奶我最爱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【六一儿童节】抗疫大作战活动方案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学习威园通-后花园-直播回放专区课程，做好园所疫情期间招保生工作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3、推进母亲节活动，增进亲子关系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8480" w:type="dxa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4、【国际牛奶日】牛奶牛奶我最爱，增进幼儿对牛奶的喜爱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推进Yojo线上六一活动，增进师幼关系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</w:pPr>
          </w:p>
        </w:tc>
        <w:tc>
          <w:tcPr>
            <w:tcW w:w="8480" w:type="dxa"/>
            <w:shd w:val="clear" w:color="auto" w:fill="D7D7D7" w:themeFill="background1" w:themeFillShade="D8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未复课园所：1-5项也要认真完成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根据各部门工作计划督检本月计划落实情况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未复课园所：以多种形式组织园所教职工制定本月工作计划并督查落实情况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教师线上演讲比赛“以梦为马.不负韶华”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【教师线上演讲】以梦为马.不负韶华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1、扎实落实园所防控工作，根据上级要求做好教职工及幼儿的在园管理；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left"/>
              <w:rPr>
                <w:rFonts w:hint="eastAsia" w:eastAsia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【环境创设】疫情防控宣传栏模板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及时与家长汇报园内关于每日防疫工作的开展情况（宣传栏、公众号、朋友圈、威园通等）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ind w:leftChars="0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3、多种形式召开园所家委员、伙委会例会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ind w:leftChars="0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未复课园所：根据上级要求落实疫情防控工作并进行开学前全面准备工作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1、做好户外器械收放管理工作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和班级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硬件设施的日常检查及维修工作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做好新学期各班教材、教参的发放及补充工作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ind w:leftChars="0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未复课园所：复课前做好班级设施检查、维修、补发工作，为复课做好准备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1、指导班级教师做好本班新冠肺炎防控工作,做好班级每日观察记录，做好缺勤幼儿追访及记录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【新冠肺炎】班级每日观察记录表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【新冠肺炎】幼儿缺勤情况表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【表格】幼儿缺勤追访记录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【新冠肺炎】幼儿在家情况表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2、规范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幼儿入园和离园流程，加强幼儿入离园服务及安全管理工作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指导教师开展班级各项工作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，规范一日流程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研讨幼儿快速适应幼儿园的方法并落实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未复课园所：组织教师做好班级幼儿在家健康追踪，并做好相关记录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召开年龄组会议，合理调整各年龄段的本学期课程计划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详见威园通-备课系统-总部教师线上教研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Yojo学院-教师岗位-Yojo课程教法解析的全部内容</w:t>
            </w:r>
          </w:p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2、依据工作计划按时查班，督检班级教师按计划开展教育教学活动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3、指导班级教师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利用过渡环节，对幼儿开展健康防疫教育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未复课园所：组织教师通过威园通有计划开展备课教研活动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1、结合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3月份月工作重点中的资料，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开展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关于抗疫的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主题环境创设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【小班】【主题墙】《养成好习惯，病毒我不怕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instrText xml:space="preserve"> HYPERLINK "http://www.hoing.net/yojo/newlm/xiazai/huanchuang/2020/022184286.html" \t "http://www.hoing.net/yojo/newlm/zhongdian/2020/_blank" </w:instrTex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【中班】【主题墙】《抗击疫情，保卫健康》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fldChar w:fldCharType="end"/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【大班】【主题墙】《战疫，我们同在》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【环境创设】【楼道走廊】《抗击疫情从我做起》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【环境创设】【大厅环创】《防疫入园六部曲》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【5S计划】Standards“标准可视”疫情管控视觉警示卡</w:t>
            </w: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2、组织教师开展对公共区域的环境创设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未复课园所：提前完成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公共区域环创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指导班级教师召开新学期家长会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（建议线上进行）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“春暖花开•聚在现在”新学期班级家长会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2、【六一儿童节】抗疫大作战活动，告知家长并做好配合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帮助老师运用两威（威园通和威家园）做好每日家园共育工作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未复课园所，定期与家长线上沟通，做好家园线上“联动”工作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1、收集、整理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各班级疫情防控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资料并存档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2、收集整理本月教学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及大型活动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档案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存档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未复课园所：定期收集、整理幼儿健康追踪记录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园所日常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大型玩具的检修，确保幼儿的安全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【工具】</w:t>
            </w:r>
            <w:r>
              <w:rPr>
                <w:rFonts w:hint="default"/>
                <w:color w:val="000000"/>
                <w:vertAlign w:val="baseline"/>
                <w:lang w:val="en-US" w:eastAsia="zh-CN"/>
              </w:rPr>
              <w:t>Yojo幼儿园维修记录表</w:t>
            </w:r>
            <w:r>
              <w:rPr>
                <w:rFonts w:hint="default"/>
                <w:color w:val="000000"/>
                <w:vertAlign w:val="baseline"/>
                <w:lang w:val="en-US" w:eastAsia="zh-CN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防疫物质采购储备工作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按时督检核对食堂、库房等物品采购情况，确保幼儿园物品采购安全规范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做好园所消防设施设备检修工作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/>
                <w:b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未复课园所：按当地要求做好复课后各项防疫物资及常规物资准备工作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1、疫情期间每日检查园所各部门清洁消毒情况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并做好记录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【工具】班级每日消毒登记表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D7D7D7" w:themeFill="background1" w:themeFillShade="D8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未复课园所在复课前：按当地要求做好园所消杀工作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1、规范保育员一日工作流程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保健医详见威园通-Yojo学院-保健医基础篇-保健工作的重要性的学习内容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、督促保健医做好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疫情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预防宣传工作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督察保健医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严格执行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晨检及班级教师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严格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午检工作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并做好记录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督察食品出入库情况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，保证幼儿食品新鲜，并检查采购索证情况</w:t>
            </w:r>
          </w:p>
        </w:tc>
        <w:tc>
          <w:tcPr>
            <w:tcW w:w="4991" w:type="dxa"/>
            <w:shd w:val="clear" w:color="auto" w:fill="FFFFFF"/>
          </w:tcPr>
          <w:p>
            <w:pPr>
              <w:tabs>
                <w:tab w:val="center" w:pos="2387"/>
              </w:tabs>
              <w:spacing w:line="240" w:lineRule="auto"/>
              <w:rPr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【工具】幼儿园食堂入库单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default"/>
                <w:color w:val="000000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1、按时督检后勤人员，认真履行岗位职责，规范操作流程，确保幼儿人身安全</w:t>
            </w:r>
          </w:p>
        </w:tc>
        <w:tc>
          <w:tcPr>
            <w:tcW w:w="4991" w:type="dxa"/>
            <w:vMerge w:val="restart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详见威园通-Yojo学院-后勤主任成长篇-安全管理的学习内容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2、做好消防安全排查工作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检查天然气、电的安全使用情况，做好记录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安排“五一”假期值班表及师幼、家长假期安全教育相关工作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E7E6E6" w:themeFill="background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5、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未复课园所，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需定期检查园所水、电、燃气设备，确保无安全隐患</w:t>
            </w:r>
          </w:p>
        </w:tc>
        <w:tc>
          <w:tcPr>
            <w:tcW w:w="4991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52" w:type="dxa"/>
            <w:vMerge w:val="continue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8480" w:type="dxa"/>
            <w:shd w:val="clear" w:color="auto" w:fill="FFFFFF"/>
          </w:tcPr>
          <w:p>
            <w:pPr>
              <w:tabs>
                <w:tab w:val="left" w:pos="2803"/>
              </w:tabs>
              <w:spacing w:line="240" w:lineRule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将伙委会记录、幼儿食谱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假期值班记录表整理存档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详见威园通-Yojo学院-后勤主任成长篇-档案管理的学习内容</w:t>
            </w:r>
          </w:p>
        </w:tc>
      </w:tr>
    </w:tbl>
    <w:p>
      <w:pPr>
        <w:tabs>
          <w:tab w:val="left" w:pos="2803"/>
        </w:tabs>
        <w:jc w:val="center"/>
        <w:rPr>
          <w:rFonts w:hint="eastAsia"/>
          <w:b/>
          <w:bCs/>
          <w:vertAlign w:val="baseline"/>
          <w:lang w:val="en-US" w:eastAsia="zh-CN"/>
        </w:rPr>
      </w:pPr>
    </w:p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北京红缨教育Yojo幼儿园联盟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09F0B"/>
    <w:multiLevelType w:val="singleLevel"/>
    <w:tmpl w:val="5A509F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407A24"/>
    <w:rsid w:val="00762C04"/>
    <w:rsid w:val="007B7D49"/>
    <w:rsid w:val="00C446F8"/>
    <w:rsid w:val="00D80A5E"/>
    <w:rsid w:val="01250A48"/>
    <w:rsid w:val="012864C9"/>
    <w:rsid w:val="022A3859"/>
    <w:rsid w:val="0247593C"/>
    <w:rsid w:val="02646439"/>
    <w:rsid w:val="026B138A"/>
    <w:rsid w:val="02A175E4"/>
    <w:rsid w:val="03167CAD"/>
    <w:rsid w:val="0386067B"/>
    <w:rsid w:val="03AB423D"/>
    <w:rsid w:val="03B155CF"/>
    <w:rsid w:val="03CD0FCD"/>
    <w:rsid w:val="04035662"/>
    <w:rsid w:val="04462EDA"/>
    <w:rsid w:val="0491678A"/>
    <w:rsid w:val="04972ED3"/>
    <w:rsid w:val="04BC0FA8"/>
    <w:rsid w:val="04D97FD9"/>
    <w:rsid w:val="05353997"/>
    <w:rsid w:val="05625DF3"/>
    <w:rsid w:val="057677DF"/>
    <w:rsid w:val="06593BE2"/>
    <w:rsid w:val="06606045"/>
    <w:rsid w:val="066241CA"/>
    <w:rsid w:val="06897F00"/>
    <w:rsid w:val="0698060D"/>
    <w:rsid w:val="06B74F37"/>
    <w:rsid w:val="070D78F3"/>
    <w:rsid w:val="07595A3B"/>
    <w:rsid w:val="07706DD9"/>
    <w:rsid w:val="07DC7EC3"/>
    <w:rsid w:val="083D0548"/>
    <w:rsid w:val="085756C5"/>
    <w:rsid w:val="0865682C"/>
    <w:rsid w:val="08772DE9"/>
    <w:rsid w:val="087E57B7"/>
    <w:rsid w:val="090D4874"/>
    <w:rsid w:val="09857796"/>
    <w:rsid w:val="099D2D5F"/>
    <w:rsid w:val="0A7D2D30"/>
    <w:rsid w:val="0AFA6B6F"/>
    <w:rsid w:val="0B1F5DEF"/>
    <w:rsid w:val="0B3052E3"/>
    <w:rsid w:val="0B7E6F85"/>
    <w:rsid w:val="0BB532B0"/>
    <w:rsid w:val="0BDE5206"/>
    <w:rsid w:val="0C484B47"/>
    <w:rsid w:val="0C4A6BA9"/>
    <w:rsid w:val="0C972FED"/>
    <w:rsid w:val="0CB97B89"/>
    <w:rsid w:val="0CF06B6D"/>
    <w:rsid w:val="0D237FBE"/>
    <w:rsid w:val="0D69002D"/>
    <w:rsid w:val="0DF27A41"/>
    <w:rsid w:val="0EAB0642"/>
    <w:rsid w:val="0ED12B95"/>
    <w:rsid w:val="0F3A7649"/>
    <w:rsid w:val="0FC21271"/>
    <w:rsid w:val="10380C07"/>
    <w:rsid w:val="10E414B2"/>
    <w:rsid w:val="10F4043A"/>
    <w:rsid w:val="110821C7"/>
    <w:rsid w:val="112274EF"/>
    <w:rsid w:val="1124263F"/>
    <w:rsid w:val="114010D1"/>
    <w:rsid w:val="1161611A"/>
    <w:rsid w:val="119F0401"/>
    <w:rsid w:val="11CF43CE"/>
    <w:rsid w:val="12004796"/>
    <w:rsid w:val="122047DC"/>
    <w:rsid w:val="12BD5C43"/>
    <w:rsid w:val="12D772F9"/>
    <w:rsid w:val="133F3257"/>
    <w:rsid w:val="137A15EC"/>
    <w:rsid w:val="13F635DE"/>
    <w:rsid w:val="143B62E2"/>
    <w:rsid w:val="14EB363C"/>
    <w:rsid w:val="14EC3D63"/>
    <w:rsid w:val="15816D65"/>
    <w:rsid w:val="159F1ED1"/>
    <w:rsid w:val="15FF3497"/>
    <w:rsid w:val="1610361A"/>
    <w:rsid w:val="16384D47"/>
    <w:rsid w:val="1643628B"/>
    <w:rsid w:val="164A576E"/>
    <w:rsid w:val="16887821"/>
    <w:rsid w:val="16E82365"/>
    <w:rsid w:val="17AD3E53"/>
    <w:rsid w:val="17B00A9A"/>
    <w:rsid w:val="17FE2860"/>
    <w:rsid w:val="18543FB3"/>
    <w:rsid w:val="18EB4146"/>
    <w:rsid w:val="19010379"/>
    <w:rsid w:val="1A657053"/>
    <w:rsid w:val="1B1D6EDD"/>
    <w:rsid w:val="1B39161D"/>
    <w:rsid w:val="1B791E4C"/>
    <w:rsid w:val="1B920877"/>
    <w:rsid w:val="1BC46938"/>
    <w:rsid w:val="1BCC25A2"/>
    <w:rsid w:val="1C2848A4"/>
    <w:rsid w:val="1C35184F"/>
    <w:rsid w:val="1C374AB5"/>
    <w:rsid w:val="1C635CC8"/>
    <w:rsid w:val="1C981549"/>
    <w:rsid w:val="1CAD6BAE"/>
    <w:rsid w:val="1CCE0623"/>
    <w:rsid w:val="1CDD2000"/>
    <w:rsid w:val="1D376C14"/>
    <w:rsid w:val="1DEE7FBD"/>
    <w:rsid w:val="1E4A181C"/>
    <w:rsid w:val="1E59160D"/>
    <w:rsid w:val="1E76614F"/>
    <w:rsid w:val="1ED9540E"/>
    <w:rsid w:val="1F1328DC"/>
    <w:rsid w:val="1F29313C"/>
    <w:rsid w:val="1F2937C0"/>
    <w:rsid w:val="1F523BC0"/>
    <w:rsid w:val="1F5C7E1A"/>
    <w:rsid w:val="1FA3603E"/>
    <w:rsid w:val="20216937"/>
    <w:rsid w:val="20D60F73"/>
    <w:rsid w:val="20D82DD6"/>
    <w:rsid w:val="20F12772"/>
    <w:rsid w:val="215C6C00"/>
    <w:rsid w:val="216F72FB"/>
    <w:rsid w:val="21A81E67"/>
    <w:rsid w:val="21CB52DC"/>
    <w:rsid w:val="21EC5EB1"/>
    <w:rsid w:val="21F9452D"/>
    <w:rsid w:val="22187428"/>
    <w:rsid w:val="22693096"/>
    <w:rsid w:val="22994E11"/>
    <w:rsid w:val="22EE04F6"/>
    <w:rsid w:val="22F105F4"/>
    <w:rsid w:val="23004257"/>
    <w:rsid w:val="2316362C"/>
    <w:rsid w:val="238034C9"/>
    <w:rsid w:val="2429013E"/>
    <w:rsid w:val="24326B9E"/>
    <w:rsid w:val="24476199"/>
    <w:rsid w:val="247265F6"/>
    <w:rsid w:val="24AB687C"/>
    <w:rsid w:val="25D12F73"/>
    <w:rsid w:val="26495ED3"/>
    <w:rsid w:val="2697193B"/>
    <w:rsid w:val="269D0027"/>
    <w:rsid w:val="26F460DB"/>
    <w:rsid w:val="276A18FD"/>
    <w:rsid w:val="285E76DD"/>
    <w:rsid w:val="28A37FD1"/>
    <w:rsid w:val="28B77E11"/>
    <w:rsid w:val="28D12869"/>
    <w:rsid w:val="28EF42E9"/>
    <w:rsid w:val="29064296"/>
    <w:rsid w:val="291D2ADB"/>
    <w:rsid w:val="2953395C"/>
    <w:rsid w:val="29562B3D"/>
    <w:rsid w:val="29824000"/>
    <w:rsid w:val="29AF4F9B"/>
    <w:rsid w:val="29BF3109"/>
    <w:rsid w:val="29E610A5"/>
    <w:rsid w:val="2A5934B9"/>
    <w:rsid w:val="2AD75BC0"/>
    <w:rsid w:val="2AEC6E25"/>
    <w:rsid w:val="2B0573BD"/>
    <w:rsid w:val="2B25288B"/>
    <w:rsid w:val="2B4B7E05"/>
    <w:rsid w:val="2B515363"/>
    <w:rsid w:val="2B85039C"/>
    <w:rsid w:val="2B963A8A"/>
    <w:rsid w:val="2C143D96"/>
    <w:rsid w:val="2C3E09AE"/>
    <w:rsid w:val="2C3F4E52"/>
    <w:rsid w:val="2C7D73BA"/>
    <w:rsid w:val="2C8B6B11"/>
    <w:rsid w:val="2D845815"/>
    <w:rsid w:val="2D881585"/>
    <w:rsid w:val="2E6A2819"/>
    <w:rsid w:val="2E8046A6"/>
    <w:rsid w:val="2E8E6274"/>
    <w:rsid w:val="2EAE589F"/>
    <w:rsid w:val="2EAF33D4"/>
    <w:rsid w:val="2FE62160"/>
    <w:rsid w:val="30305B63"/>
    <w:rsid w:val="306C3AE2"/>
    <w:rsid w:val="31026187"/>
    <w:rsid w:val="31032D16"/>
    <w:rsid w:val="31506509"/>
    <w:rsid w:val="31D6200D"/>
    <w:rsid w:val="32714B6A"/>
    <w:rsid w:val="327F0906"/>
    <w:rsid w:val="328C46EE"/>
    <w:rsid w:val="32E7537E"/>
    <w:rsid w:val="331D66A8"/>
    <w:rsid w:val="336A271E"/>
    <w:rsid w:val="33A6168D"/>
    <w:rsid w:val="33D35EC2"/>
    <w:rsid w:val="33E20822"/>
    <w:rsid w:val="34270EBD"/>
    <w:rsid w:val="347A444C"/>
    <w:rsid w:val="348F2AC6"/>
    <w:rsid w:val="34E25242"/>
    <w:rsid w:val="34E548B4"/>
    <w:rsid w:val="355A0FA5"/>
    <w:rsid w:val="355B74F5"/>
    <w:rsid w:val="35A66ABE"/>
    <w:rsid w:val="35DA7C0B"/>
    <w:rsid w:val="35E55DF9"/>
    <w:rsid w:val="36B93031"/>
    <w:rsid w:val="370C6D45"/>
    <w:rsid w:val="371562D2"/>
    <w:rsid w:val="3721088A"/>
    <w:rsid w:val="37C40D81"/>
    <w:rsid w:val="37C50602"/>
    <w:rsid w:val="37CC56FF"/>
    <w:rsid w:val="37E71F42"/>
    <w:rsid w:val="382F32AC"/>
    <w:rsid w:val="388B3A88"/>
    <w:rsid w:val="39462E7E"/>
    <w:rsid w:val="39466FDC"/>
    <w:rsid w:val="395A5059"/>
    <w:rsid w:val="3960764E"/>
    <w:rsid w:val="39805BB0"/>
    <w:rsid w:val="39B92A59"/>
    <w:rsid w:val="39C75660"/>
    <w:rsid w:val="39C77010"/>
    <w:rsid w:val="39D501D2"/>
    <w:rsid w:val="39E06257"/>
    <w:rsid w:val="3A114DC8"/>
    <w:rsid w:val="3A1F462C"/>
    <w:rsid w:val="3A3C702D"/>
    <w:rsid w:val="3A9E031C"/>
    <w:rsid w:val="3AC72815"/>
    <w:rsid w:val="3ACA0666"/>
    <w:rsid w:val="3B4804E6"/>
    <w:rsid w:val="3BDB7A5C"/>
    <w:rsid w:val="3BE128C0"/>
    <w:rsid w:val="3BE45AC5"/>
    <w:rsid w:val="3BEA56BF"/>
    <w:rsid w:val="3C000B28"/>
    <w:rsid w:val="3D10048A"/>
    <w:rsid w:val="3DD16A25"/>
    <w:rsid w:val="3DE66E30"/>
    <w:rsid w:val="3E5D7009"/>
    <w:rsid w:val="3E910DEF"/>
    <w:rsid w:val="4087384A"/>
    <w:rsid w:val="40DE2930"/>
    <w:rsid w:val="419D7F1B"/>
    <w:rsid w:val="419F3163"/>
    <w:rsid w:val="41AF7C82"/>
    <w:rsid w:val="424B4A83"/>
    <w:rsid w:val="42A403FE"/>
    <w:rsid w:val="43696878"/>
    <w:rsid w:val="438D5777"/>
    <w:rsid w:val="448D7147"/>
    <w:rsid w:val="44BC1CE6"/>
    <w:rsid w:val="44CB37F8"/>
    <w:rsid w:val="44F3700A"/>
    <w:rsid w:val="44F713F0"/>
    <w:rsid w:val="45466ED3"/>
    <w:rsid w:val="454C0B15"/>
    <w:rsid w:val="45C74EF2"/>
    <w:rsid w:val="45EC2BA2"/>
    <w:rsid w:val="462C6BD5"/>
    <w:rsid w:val="4651041B"/>
    <w:rsid w:val="46CF3D20"/>
    <w:rsid w:val="47415D24"/>
    <w:rsid w:val="475F4F50"/>
    <w:rsid w:val="48F439D4"/>
    <w:rsid w:val="48F83E16"/>
    <w:rsid w:val="49A379F2"/>
    <w:rsid w:val="4A866EED"/>
    <w:rsid w:val="4AB91D93"/>
    <w:rsid w:val="4AFD148A"/>
    <w:rsid w:val="4B3255DC"/>
    <w:rsid w:val="4B5604F4"/>
    <w:rsid w:val="4B936252"/>
    <w:rsid w:val="4C421167"/>
    <w:rsid w:val="4CBA06AF"/>
    <w:rsid w:val="4CD91ED8"/>
    <w:rsid w:val="4DAF6E7D"/>
    <w:rsid w:val="4DC14CD9"/>
    <w:rsid w:val="4DDC12E9"/>
    <w:rsid w:val="4E621917"/>
    <w:rsid w:val="4E883E53"/>
    <w:rsid w:val="4EB46E7B"/>
    <w:rsid w:val="4EC05814"/>
    <w:rsid w:val="4EFF312C"/>
    <w:rsid w:val="4F245725"/>
    <w:rsid w:val="4FBC719A"/>
    <w:rsid w:val="4FC31D0E"/>
    <w:rsid w:val="50531B5D"/>
    <w:rsid w:val="507670F7"/>
    <w:rsid w:val="50945DEB"/>
    <w:rsid w:val="50CA2EB7"/>
    <w:rsid w:val="51100E05"/>
    <w:rsid w:val="51374FC2"/>
    <w:rsid w:val="517F6463"/>
    <w:rsid w:val="518D51D1"/>
    <w:rsid w:val="51F54157"/>
    <w:rsid w:val="520F0A9C"/>
    <w:rsid w:val="521F57C1"/>
    <w:rsid w:val="52314121"/>
    <w:rsid w:val="527437AA"/>
    <w:rsid w:val="53EB19E8"/>
    <w:rsid w:val="540F65CE"/>
    <w:rsid w:val="5458052C"/>
    <w:rsid w:val="548F1FEB"/>
    <w:rsid w:val="54B02437"/>
    <w:rsid w:val="54FD7D26"/>
    <w:rsid w:val="55A617ED"/>
    <w:rsid w:val="55EC596C"/>
    <w:rsid w:val="574E00B3"/>
    <w:rsid w:val="57671E74"/>
    <w:rsid w:val="57A34D33"/>
    <w:rsid w:val="57E87406"/>
    <w:rsid w:val="57EF2A9E"/>
    <w:rsid w:val="581F17F2"/>
    <w:rsid w:val="5938208C"/>
    <w:rsid w:val="597E790D"/>
    <w:rsid w:val="59F55B6B"/>
    <w:rsid w:val="5A06173A"/>
    <w:rsid w:val="5A0B5821"/>
    <w:rsid w:val="5A1B2557"/>
    <w:rsid w:val="5A6853CE"/>
    <w:rsid w:val="5A6A6042"/>
    <w:rsid w:val="5A73213D"/>
    <w:rsid w:val="5A8C4E6C"/>
    <w:rsid w:val="5B2C7374"/>
    <w:rsid w:val="5B6F04FE"/>
    <w:rsid w:val="5BA35BF5"/>
    <w:rsid w:val="5BB62AFF"/>
    <w:rsid w:val="5BD1077A"/>
    <w:rsid w:val="5BE66A51"/>
    <w:rsid w:val="5BED7094"/>
    <w:rsid w:val="5BF11B88"/>
    <w:rsid w:val="5C171B24"/>
    <w:rsid w:val="5C387E6D"/>
    <w:rsid w:val="5CE25A3C"/>
    <w:rsid w:val="5D0A714F"/>
    <w:rsid w:val="5D9571BC"/>
    <w:rsid w:val="5DAE7DDC"/>
    <w:rsid w:val="5E180F94"/>
    <w:rsid w:val="5E5C1FB4"/>
    <w:rsid w:val="5E6A4273"/>
    <w:rsid w:val="5EC52D3D"/>
    <w:rsid w:val="5F7E01A2"/>
    <w:rsid w:val="604129F6"/>
    <w:rsid w:val="60B7000A"/>
    <w:rsid w:val="60CC3B1D"/>
    <w:rsid w:val="60E04275"/>
    <w:rsid w:val="60FE171C"/>
    <w:rsid w:val="610E6EEA"/>
    <w:rsid w:val="617F474D"/>
    <w:rsid w:val="623A0549"/>
    <w:rsid w:val="62602750"/>
    <w:rsid w:val="627C5BDB"/>
    <w:rsid w:val="627F142F"/>
    <w:rsid w:val="63494737"/>
    <w:rsid w:val="635104FC"/>
    <w:rsid w:val="6372061A"/>
    <w:rsid w:val="63AA3EBD"/>
    <w:rsid w:val="641C49FB"/>
    <w:rsid w:val="650F6044"/>
    <w:rsid w:val="659B2535"/>
    <w:rsid w:val="65E22678"/>
    <w:rsid w:val="65ED4F74"/>
    <w:rsid w:val="65F07EE7"/>
    <w:rsid w:val="65FB13E0"/>
    <w:rsid w:val="6600294D"/>
    <w:rsid w:val="660224EA"/>
    <w:rsid w:val="66122567"/>
    <w:rsid w:val="6640006D"/>
    <w:rsid w:val="66442F1C"/>
    <w:rsid w:val="66DD58A0"/>
    <w:rsid w:val="66DE55DD"/>
    <w:rsid w:val="66F85C80"/>
    <w:rsid w:val="68F36824"/>
    <w:rsid w:val="69BD2F2B"/>
    <w:rsid w:val="69C22738"/>
    <w:rsid w:val="69EA211B"/>
    <w:rsid w:val="6A2E353F"/>
    <w:rsid w:val="6B3B76E1"/>
    <w:rsid w:val="6B4B7113"/>
    <w:rsid w:val="6BC300E9"/>
    <w:rsid w:val="6BFC1DAB"/>
    <w:rsid w:val="6C1305AB"/>
    <w:rsid w:val="6C972E9E"/>
    <w:rsid w:val="6CD30C53"/>
    <w:rsid w:val="6D3C3A5F"/>
    <w:rsid w:val="6D5C1171"/>
    <w:rsid w:val="6D710B0B"/>
    <w:rsid w:val="6D8C15BA"/>
    <w:rsid w:val="6DA232A0"/>
    <w:rsid w:val="6E076F04"/>
    <w:rsid w:val="6E5E4A3F"/>
    <w:rsid w:val="6E6267AC"/>
    <w:rsid w:val="6E773E95"/>
    <w:rsid w:val="6E803143"/>
    <w:rsid w:val="6ED027DB"/>
    <w:rsid w:val="6F207389"/>
    <w:rsid w:val="6F804BA8"/>
    <w:rsid w:val="6F82053F"/>
    <w:rsid w:val="6FD327CC"/>
    <w:rsid w:val="704E22EE"/>
    <w:rsid w:val="70FE5784"/>
    <w:rsid w:val="71095DF9"/>
    <w:rsid w:val="715B1852"/>
    <w:rsid w:val="71DB6538"/>
    <w:rsid w:val="720B2586"/>
    <w:rsid w:val="72CA2F66"/>
    <w:rsid w:val="73197D25"/>
    <w:rsid w:val="73360640"/>
    <w:rsid w:val="734638C8"/>
    <w:rsid w:val="737E22FD"/>
    <w:rsid w:val="73D62D6B"/>
    <w:rsid w:val="740B01E5"/>
    <w:rsid w:val="748E5776"/>
    <w:rsid w:val="74C4792E"/>
    <w:rsid w:val="74D81AB7"/>
    <w:rsid w:val="75F164B5"/>
    <w:rsid w:val="76154EA5"/>
    <w:rsid w:val="76884079"/>
    <w:rsid w:val="76B47361"/>
    <w:rsid w:val="76E76BEE"/>
    <w:rsid w:val="77777FDF"/>
    <w:rsid w:val="77824F4C"/>
    <w:rsid w:val="781751AC"/>
    <w:rsid w:val="784E406F"/>
    <w:rsid w:val="786D65D2"/>
    <w:rsid w:val="78C0240D"/>
    <w:rsid w:val="78E41FCF"/>
    <w:rsid w:val="7914794A"/>
    <w:rsid w:val="793C10D7"/>
    <w:rsid w:val="797A12D6"/>
    <w:rsid w:val="79864CA9"/>
    <w:rsid w:val="79D53133"/>
    <w:rsid w:val="79DF138E"/>
    <w:rsid w:val="79FF330A"/>
    <w:rsid w:val="7A3A65B6"/>
    <w:rsid w:val="7A590CC3"/>
    <w:rsid w:val="7A763F33"/>
    <w:rsid w:val="7B2C391B"/>
    <w:rsid w:val="7B766CFB"/>
    <w:rsid w:val="7B97623F"/>
    <w:rsid w:val="7C1046AF"/>
    <w:rsid w:val="7C224463"/>
    <w:rsid w:val="7C7948D3"/>
    <w:rsid w:val="7C796277"/>
    <w:rsid w:val="7D85388B"/>
    <w:rsid w:val="7E090410"/>
    <w:rsid w:val="7E4001A7"/>
    <w:rsid w:val="7E6B4117"/>
    <w:rsid w:val="7EA31451"/>
    <w:rsid w:val="7FBC124A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0"/>
    <w:rPr>
      <w:color w:val="800080"/>
      <w:u w:val="singl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unhideWhenUsed/>
    <w:qFormat/>
    <w:uiPriority w:val="0"/>
    <w:rPr>
      <w:color w:val="0000FF"/>
      <w:u w:val="single"/>
    </w:rPr>
  </w:style>
  <w:style w:type="character" w:styleId="13">
    <w:name w:val="HTML Code"/>
    <w:basedOn w:val="9"/>
    <w:qFormat/>
    <w:uiPriority w:val="0"/>
    <w:rPr>
      <w:rFonts w:ascii="Courier New" w:hAnsi="Courier New"/>
      <w:sz w:val="20"/>
    </w:rPr>
  </w:style>
  <w:style w:type="character" w:customStyle="1" w:styleId="14">
    <w:name w:val="pageinfo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2020-04-21T05:40:26Z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