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/>
        <w:keepLines/>
        <w:widowControl w:val="0"/>
        <w:shd w:val="clear" w:color="auto" w:fill="auto"/>
        <w:bidi w:val="0"/>
        <w:spacing w:before="0" w:after="500" w:line="427" w:lineRule="exact"/>
        <w:ind w:left="0" w:right="0" w:firstLine="0"/>
        <w:jc w:val="center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pacing w:val="0"/>
          <w:w w:val="10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北京YojoXXX</w:t>
      </w:r>
      <w:r>
        <w:rPr>
          <w:b/>
          <w:bCs/>
          <w:color w:val="000000" w:themeColor="text1"/>
          <w:spacing w:val="0"/>
          <w:w w:val="10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幼儿园疫情期间环境及物品预防性消毒方法简表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69"/>
        <w:gridCol w:w="4013"/>
        <w:gridCol w:w="4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exact"/>
          <w:jc w:val="center"/>
        </w:trPr>
        <w:tc>
          <w:tcPr>
            <w:tcW w:w="1769" w:type="dxa"/>
            <w:shd w:val="clear" w:color="auto" w:fill="FFFFFF"/>
            <w:vAlign w:val="top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消毒对象</w:t>
            </w:r>
          </w:p>
        </w:tc>
        <w:tc>
          <w:tcPr>
            <w:tcW w:w="4013" w:type="dxa"/>
            <w:shd w:val="clear" w:color="auto" w:fill="FFFFFF"/>
            <w:vAlign w:val="top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消毒方式</w:t>
            </w:r>
          </w:p>
        </w:tc>
        <w:tc>
          <w:tcPr>
            <w:tcW w:w="4074" w:type="dxa"/>
            <w:shd w:val="clear" w:color="auto" w:fill="FFFFFF"/>
            <w:vAlign w:val="top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配比方式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92" w:hRule="exact"/>
          <w:jc w:val="center"/>
        </w:trPr>
        <w:tc>
          <w:tcPr>
            <w:tcW w:w="1769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/>
              </w:rPr>
              <w:t>1、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文体活动用品、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玩具</w:t>
            </w:r>
          </w:p>
        </w:tc>
        <w:tc>
          <w:tcPr>
            <w:tcW w:w="4013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制剂消毒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eastAsia="zh-CN"/>
              </w:rPr>
              <w:t>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eastAsia="zh-CN"/>
              </w:rPr>
              <w:t>）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可使用含氯消毒剂(有效氯浓度为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250mg/L)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擦拭，作用30分钟，再用清水擦净。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302"/>
              </w:tabs>
              <w:bidi w:val="0"/>
              <w:spacing w:before="0" w:after="0" w:line="355" w:lineRule="exact"/>
              <w:ind w:leftChars="0" w:right="0" w:rightChars="0"/>
              <w:jc w:val="both"/>
              <w:rPr>
                <w:sz w:val="17"/>
                <w:szCs w:val="17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eastAsia="zh-CN"/>
              </w:rPr>
              <w:t>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eastAsia="zh-CN"/>
              </w:rPr>
              <w:t>）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75%乙醇消毒液： 直接使用。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0"/>
              </w:tabs>
              <w:bidi w:val="0"/>
              <w:spacing w:before="0" w:after="0" w:line="344" w:lineRule="exact"/>
              <w:ind w:leftChars="0" w:right="0" w:rightChars="0"/>
              <w:jc w:val="both"/>
              <w:rPr>
                <w:sz w:val="17"/>
                <w:szCs w:val="17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eastAsia="zh-CN"/>
              </w:rPr>
              <w:t>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eastAsia="zh-CN"/>
              </w:rPr>
              <w:t>）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纸质、长毛绒类文 体活动用品和玩具 可置阳光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/>
              </w:rPr>
              <w:t>下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暴晒4 小时。</w:t>
            </w:r>
          </w:p>
        </w:tc>
        <w:tc>
          <w:tcPr>
            <w:tcW w:w="4074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 xml:space="preserve">⑴84消毒液(有效氯浓度为5%)：按消毒液：水为1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eastAsia="zh-CN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199比例稀释。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(2)含氯泡腾片(有效氯浓度为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500mg/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片)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eastAsia="zh-CN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半片溶于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1L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38" w:hRule="exact"/>
          <w:jc w:val="center"/>
        </w:trPr>
        <w:tc>
          <w:tcPr>
            <w:tcW w:w="1769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 w:bidi="en-US"/>
              </w:rPr>
              <w:t>2、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电话、家具、用具、门框、门把手、水龙头等物体表面</w:t>
            </w:r>
          </w:p>
        </w:tc>
        <w:tc>
          <w:tcPr>
            <w:tcW w:w="4013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制剂消毒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可使用含氯消毒剂(有效氯浓度为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250mg/L)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擦拭，作用30分钟，再用清水擦净。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4074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⑴84消毒液(有效氯浓度为5%)：按消毒液：水为1 : 199比例稀释。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120" w:line="240" w:lineRule="auto"/>
              <w:ind w:right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(2)含氯泡腾片(有效氯</w:t>
            </w:r>
            <w:r>
              <w:rPr>
                <w:color w:val="000000"/>
                <w:spacing w:val="0"/>
                <w:w w:val="100"/>
                <w:position w:val="0"/>
                <w:lang w:val="zh-TW" w:eastAsia="zh-TW" w:bidi="zh-TW"/>
              </w:rPr>
              <w:t>浓度为</w:t>
            </w: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500mg/</w:t>
            </w:r>
            <w:r>
              <w:rPr>
                <w:color w:val="000000"/>
                <w:spacing w:val="0"/>
                <w:w w:val="100"/>
                <w:position w:val="0"/>
                <w:lang w:val="zh-TW" w:eastAsia="zh-TW" w:bidi="zh-TW"/>
              </w:rPr>
              <w:t>片)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zh-TW" w:eastAsia="zh-CN" w:bidi="zh-TW"/>
              </w:rPr>
              <w:t>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片溶于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1L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93" w:hRule="exact"/>
          <w:jc w:val="center"/>
        </w:trPr>
        <w:tc>
          <w:tcPr>
            <w:tcW w:w="1769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 w:bidi="en-US"/>
              </w:rPr>
              <w:t>3、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地面</w:t>
            </w:r>
          </w:p>
        </w:tc>
        <w:tc>
          <w:tcPr>
            <w:tcW w:w="4013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6" w:lineRule="exact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制剂消毒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6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可使用含氯消毒剂（有 效氯浓度为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 xml:space="preserve">500mg/L） 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用拖把湿式拖拭，作用 30分钟，再用清水洗净。</w:t>
            </w:r>
          </w:p>
        </w:tc>
        <w:tc>
          <w:tcPr>
            <w:tcW w:w="4074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⑴84消毒液(有效氯浓度为5%)：按消毒液：水为1 : 199比例稀释。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120" w:line="240" w:lineRule="auto"/>
              <w:ind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(2)含氯泡腾片(有效氯</w:t>
            </w:r>
            <w:r>
              <w:rPr>
                <w:color w:val="000000"/>
                <w:spacing w:val="0"/>
                <w:w w:val="100"/>
                <w:position w:val="0"/>
                <w:lang w:val="zh-TW" w:eastAsia="zh-TW" w:bidi="zh-TW"/>
              </w:rPr>
              <w:t>浓度为</w:t>
            </w: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500mg/</w:t>
            </w:r>
            <w:r>
              <w:rPr>
                <w:color w:val="000000"/>
                <w:spacing w:val="0"/>
                <w:w w:val="100"/>
                <w:position w:val="0"/>
                <w:lang w:val="zh-TW" w:eastAsia="zh-TW" w:bidi="zh-TW"/>
              </w:rPr>
              <w:t>片)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zh-TW" w:eastAsia="zh-CN" w:bidi="zh-TW"/>
              </w:rPr>
              <w:t>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片溶于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1L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水。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3" w:lineRule="exact"/>
              <w:ind w:left="360" w:leftChars="0" w:right="0" w:rightChars="0" w:hanging="36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09" w:hRule="exact"/>
          <w:jc w:val="center"/>
        </w:trPr>
        <w:tc>
          <w:tcPr>
            <w:tcW w:w="1769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en-US" w:eastAsia="en-US" w:bidi="zh-TW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 w:bidi="en-US"/>
              </w:rPr>
              <w:t>4、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抹布、拖把</w:t>
            </w:r>
          </w:p>
        </w:tc>
        <w:tc>
          <w:tcPr>
            <w:tcW w:w="4013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1" w:lineRule="exact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制剂消毒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1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清洗干净后，可使用含 氯消毒剂（有效氯浓度 为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500mg/L）,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浸泡消毒 30分钟,之后用清水冲 洗干净。（使用完后）</w:t>
            </w:r>
          </w:p>
        </w:tc>
        <w:tc>
          <w:tcPr>
            <w:tcW w:w="4074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⑴84消毒液(有效氯浓度为5%)：按消毒液：水为1 : 199比例稀释。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120" w:line="240" w:lineRule="auto"/>
              <w:ind w:right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(2)含氯泡腾片(有效氯</w:t>
            </w:r>
            <w:r>
              <w:rPr>
                <w:color w:val="000000"/>
                <w:spacing w:val="0"/>
                <w:w w:val="100"/>
                <w:position w:val="0"/>
                <w:lang w:val="zh-TW" w:eastAsia="zh-TW" w:bidi="zh-TW"/>
              </w:rPr>
              <w:t>浓度为</w:t>
            </w: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500mg/</w:t>
            </w:r>
            <w:r>
              <w:rPr>
                <w:color w:val="000000"/>
                <w:spacing w:val="0"/>
                <w:w w:val="100"/>
                <w:position w:val="0"/>
                <w:lang w:val="zh-TW" w:eastAsia="zh-TW" w:bidi="zh-TW"/>
              </w:rPr>
              <w:t>片)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zh-TW" w:eastAsia="zh-CN" w:bidi="zh-TW"/>
              </w:rPr>
              <w:t>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片溶于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1L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30" w:hRule="exact"/>
          <w:jc w:val="center"/>
        </w:trPr>
        <w:tc>
          <w:tcPr>
            <w:tcW w:w="1769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en-US" w:eastAsia="en-US" w:bidi="zh-TW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 w:bidi="en-US"/>
              </w:rPr>
              <w:t>5、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便池、厕所地面</w:t>
            </w:r>
          </w:p>
        </w:tc>
        <w:tc>
          <w:tcPr>
            <w:tcW w:w="4013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2" w:lineRule="exact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制剂消毒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2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清洗干净后，可使用含 氯消毒剂（有效氯浓度 为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500mg/L）,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浸泡消毒 30分钟,之后用清水冲 洗干净。（使用完后）</w:t>
            </w:r>
          </w:p>
        </w:tc>
        <w:tc>
          <w:tcPr>
            <w:tcW w:w="4074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1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  <w:t>⑴84消毒液(有效氯浓度为5%)：按消毒液：水为1 : 199比例稀释。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1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  <w:t>(2)含氯泡腾片(有效氯浓度为500mg/片)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  <w:t>：1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  <w:t>片溶于1L水。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61" w:hRule="exact"/>
          <w:jc w:val="center"/>
        </w:trPr>
        <w:tc>
          <w:tcPr>
            <w:tcW w:w="1769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6" w:lineRule="exact"/>
              <w:ind w:left="320" w:leftChars="0" w:right="0" w:rightChars="0" w:hanging="32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en-US" w:eastAsia="en-US" w:bidi="zh-TW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 w:bidi="en-US"/>
              </w:rPr>
              <w:t>6、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活动室、寝室、 儿童盥洗室、功 能教室等室内 环境</w:t>
            </w:r>
          </w:p>
        </w:tc>
        <w:tc>
          <w:tcPr>
            <w:tcW w:w="4013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02"/>
              </w:tabs>
              <w:bidi w:val="0"/>
              <w:spacing w:before="0" w:after="0" w:line="341" w:lineRule="exact"/>
              <w:ind w:left="360" w:right="0" w:hanging="360"/>
              <w:jc w:val="both"/>
              <w:rPr>
                <w:sz w:val="17"/>
                <w:szCs w:val="17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开窗通风，每天至 少3次，每次至少 30分钟。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07"/>
              </w:tabs>
              <w:bidi w:val="0"/>
              <w:spacing w:before="0" w:after="0" w:line="341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不具备开窗通风空 气消毒条件时，采 用紫外线消毒，每 天1次，每次1小 时。</w:t>
            </w:r>
          </w:p>
        </w:tc>
        <w:tc>
          <w:tcPr>
            <w:tcW w:w="4074" w:type="dxa"/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96" w:hRule="exact"/>
          <w:jc w:val="center"/>
        </w:trPr>
        <w:tc>
          <w:tcPr>
            <w:tcW w:w="1769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en-US" w:eastAsia="en-US" w:bidi="zh-TW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zh-CN" w:bidi="en-US"/>
              </w:rPr>
              <w:t>7、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食堂餐具用品</w:t>
            </w:r>
          </w:p>
        </w:tc>
        <w:tc>
          <w:tcPr>
            <w:tcW w:w="4013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9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餐具用品须按照《食品 安全国家标准食品接 触材料及制品通用安全 要求》进行高温消毒。 热力消毒包括煮沸、蒸 汽、红外线消毒。</w:t>
            </w:r>
          </w:p>
        </w:tc>
        <w:tc>
          <w:tcPr>
            <w:tcW w:w="4074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8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17"/>
                <w:szCs w:val="17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 xml:space="preserve">煮沸、蒸汽消毒保持 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WOt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作用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10-20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分钟； 红外线消毒一般控制温 度在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120C,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作用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 xml:space="preserve">15-20 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分钟;洗碗机消毒一般水 温控制在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  <w:lang w:val="en-US" w:eastAsia="en-US" w:bidi="en-US"/>
              </w:rPr>
              <w:t>85C,</w:t>
            </w:r>
            <w:r>
              <w:rPr>
                <w:color w:val="000000"/>
                <w:spacing w:val="0"/>
                <w:w w:val="100"/>
                <w:position w:val="0"/>
                <w:sz w:val="17"/>
                <w:szCs w:val="17"/>
              </w:rPr>
              <w:t>冲洗消 毒40秒以上。</w:t>
            </w:r>
          </w:p>
        </w:tc>
      </w:tr>
    </w:tbl>
    <w:p>
      <w:pPr>
        <w:pStyle w:val="1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注意事项：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0" w:name="bookmark312"/>
      <w:bookmarkEnd w:id="0"/>
      <w:r>
        <w:rPr>
          <w:rFonts w:hint="eastAsia" w:cs="宋体"/>
          <w:color w:val="000000"/>
          <w:spacing w:val="0"/>
          <w:w w:val="100"/>
          <w:position w:val="0"/>
          <w:sz w:val="21"/>
          <w:szCs w:val="21"/>
          <w:lang w:val="en-US" w:eastAsia="zh-CN" w:bidi="zh-TW"/>
        </w:rPr>
        <w:t>1、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幼儿玩教具、图书等日用品均以平时的消毒方式方法为准,根据情 况适当增加频率以达到疫情期间的消毒目的。另外,倡导健康有效的自然 方式消毒(清洗、通风、晾晒等)，把握好制剂消毒的频率以免过度消毒。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6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1" w:name="bookmark313"/>
      <w:bookmarkEnd w:id="1"/>
      <w:r>
        <w:rPr>
          <w:rFonts w:hint="eastAsia" w:cs="宋体"/>
          <w:color w:val="000000"/>
          <w:spacing w:val="0"/>
          <w:w w:val="100"/>
          <w:position w:val="0"/>
          <w:sz w:val="21"/>
          <w:szCs w:val="21"/>
          <w:lang w:val="en-US" w:eastAsia="zh-CN" w:bidi="zh-TW"/>
        </w:rPr>
        <w:t>2、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含氯消毒剂有皮肤黏膜刺激性，配制和使用时建议佩戴口罩和手 套,不与其他清洁剂混用；由于食堂内会有明火，所以禁止使用乙醇消毒液 进行喷洒消毒。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lang w:eastAsia="zh-CN"/>
        </w:rPr>
      </w:pPr>
      <w:bookmarkStart w:id="2" w:name="bookmark314"/>
      <w:bookmarkEnd w:id="2"/>
      <w:r>
        <w:rPr>
          <w:rFonts w:hint="default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en-US" w:eastAsia="zh-TW" w:bidi="zh-TW"/>
        </w:rPr>
        <w:t>3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en-US" w:eastAsia="zh-CN" w:bidi="zh-TW"/>
        </w:rPr>
        <w:t>、</w:t>
      </w:r>
      <w:bookmarkStart w:id="7" w:name="_GoBack"/>
      <w:bookmarkEnd w:id="7"/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紫外线消毒须在室内无人的情况下进行。</w:t>
      </w: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/>
      <w:keepLines/>
      <w:widowControl w:val="0"/>
      <w:shd w:val="clear" w:color="auto" w:fill="auto"/>
      <w:bidi w:val="0"/>
      <w:spacing w:before="0" w:after="100" w:line="240" w:lineRule="auto"/>
      <w:ind w:left="0" w:right="0" w:firstLine="0"/>
      <w:jc w:val="right"/>
      <w:rPr>
        <w:rFonts w:hint="default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</w:pP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3" w:name="bookmark2"/>
    <w:bookmarkStart w:id="4" w:name="bookmark0"/>
    <w:bookmarkStart w:id="5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3"/>
    <w:bookmarkStart w:id="6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4"/>
    <w:bookmarkEnd w:id="5"/>
    <w:bookmarkEnd w:id="6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 xml:space="preserve">》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2285" cy="614045"/>
          <wp:effectExtent l="0" t="0" r="571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228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C5B15"/>
    <w:multiLevelType w:val="singleLevel"/>
    <w:tmpl w:val="30FC5B15"/>
    <w:lvl w:ilvl="0" w:tentative="0">
      <w:start w:val="1"/>
      <w:numFmt w:val="decimal"/>
      <w:lvlText w:val="(%1)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zh-TW" w:eastAsia="zh-TW" w:bidi="zh-TW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FC54BFB"/>
    <w:rsid w:val="2428222C"/>
    <w:rsid w:val="47415D24"/>
    <w:rsid w:val="4E603029"/>
    <w:rsid w:val="524018B6"/>
    <w:rsid w:val="597E790D"/>
    <w:rsid w:val="62FB3276"/>
    <w:rsid w:val="68AC309B"/>
    <w:rsid w:val="70915C82"/>
    <w:rsid w:val="710A209D"/>
    <w:rsid w:val="72445317"/>
    <w:rsid w:val="7DAC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160"/>
      <w:outlineLvl w:val="0"/>
    </w:pPr>
    <w:rPr>
      <w:rFonts w:ascii="宋体" w:hAnsi="宋体" w:eastAsia="宋体" w:cs="宋体"/>
      <w:color w:val="EE5972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9">
    <w:name w:val="Heading #3|1"/>
    <w:basedOn w:val="1"/>
    <w:qFormat/>
    <w:uiPriority w:val="0"/>
    <w:pPr>
      <w:widowControl w:val="0"/>
      <w:shd w:val="clear" w:color="auto" w:fill="auto"/>
      <w:spacing w:after="240"/>
      <w:jc w:val="center"/>
      <w:outlineLvl w:val="2"/>
    </w:pPr>
    <w:rPr>
      <w:rFonts w:ascii="宋体" w:hAnsi="宋体" w:eastAsia="宋体" w:cs="宋体"/>
      <w:color w:val="635FAA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0">
    <w:name w:val="Other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Body text|2"/>
    <w:basedOn w:val="1"/>
    <w:qFormat/>
    <w:uiPriority w:val="0"/>
    <w:pPr>
      <w:widowControl w:val="0"/>
      <w:shd w:val="clear" w:color="auto" w:fill="auto"/>
      <w:spacing w:after="60"/>
    </w:pPr>
    <w:rPr>
      <w:rFonts w:ascii="宋体" w:hAnsi="宋体" w:eastAsia="宋体" w:cs="宋体"/>
      <w:sz w:val="17"/>
      <w:szCs w:val="17"/>
      <w:u w:val="none"/>
      <w:shd w:val="clear" w:color="auto" w:fill="auto"/>
    </w:rPr>
  </w:style>
  <w:style w:type="paragraph" w:customStyle="1" w:styleId="12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