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firstLine="562" w:firstLineChars="20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复课家长通知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afterLines="0"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亲爱的爸爸妈妈们：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你们好！××幼儿园已通过上级领导部门关于疫情防控的相关检查，将于××月××日（星期×）全面复课。请各位家长带宝宝做好复课准备，我们在幼儿园期盼着孩子们的归来哦！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afterLines="0"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为了保证复课期间全体幼儿和教职员工的健康安全，园所已做好以下准备：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教职工和幼儿健康信息的持续收集和追踪。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应对疫情成立了7个专项工作小组，对教师、保健医、保洁员、保安和炊事人员等重要岗位的一日工作流程都做了调整，并对这些岗位的教职人员做了专项的新冠肺炎疫情防控培训，以期能更好地保护孩子。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面开展全园环境和物品消毒，加强教室、食堂、卫生间、后勤办公区、公共区域以及户外卫生的清洁与消毒，彻底消除卫生死角。对园区所有设施设备和儿童会接触的公共物品进行清洁消毒，疫情期按相关要求增加消毒频率和强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园区内设立独立的观察室，用于暂时留观、转送身体不适的师生。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准备数量足够、种类齐全的疫情防控所需物资。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制定了《新冠肺炎疫情应急预案》并进行了全员培训。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做好入园管控，园区外无关人员一律不准进入，师生进入园区一律核验身份检测体温，对有发烧咳嗽等疑似症状者一律实行隔离观察。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将新冠疫情作为教育的契机，通过开学第一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《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疫情主题课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》教会孩子健康相关的知识和能力，鼓励孩子们争当“抗疫小卫士”。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Lines="0" w:afterLines="0"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为了宝宝更快适应园区生活，爸爸妈妈可以带宝宝做以下准备：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早睡早起，坚持午睡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合理安排膳食，均衡饮食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适量运动，增强体质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准备好个人防护物品，在入园和离园途中佩戴好口罩，做好安全防护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我们所做的，是为幼儿的健康、安全保驾护航。我们已经准备好了，期待孩子们回“家”！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              </w:t>
      </w:r>
      <w:r>
        <w:rPr>
          <w:rFonts w:hint="default" w:asciiTheme="minorEastAsia" w:hAnsiTheme="minorEastAsia" w:eastAsiaTheme="minorEastAsia" w:cstheme="minorEastAsia"/>
          <w:sz w:val="21"/>
          <w:szCs w:val="21"/>
          <w:lang w:val="en-US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××幼儿园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2020年×月×日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26670</wp:posOffset>
          </wp:positionH>
          <wp:positionV relativeFrom="paragraph">
            <wp:posOffset>-210820</wp:posOffset>
          </wp:positionV>
          <wp:extent cx="1256665" cy="591185"/>
          <wp:effectExtent l="0" t="0" r="635" b="5715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E0A04E4"/>
    <w:rsid w:val="26DD6951"/>
    <w:rsid w:val="394E143B"/>
    <w:rsid w:val="51A14DFE"/>
    <w:rsid w:val="53B526BD"/>
    <w:rsid w:val="5B186943"/>
    <w:rsid w:val="5D293CCB"/>
    <w:rsid w:val="5DDA2ED3"/>
    <w:rsid w:val="61944F81"/>
    <w:rsid w:val="69974667"/>
    <w:rsid w:val="742A67D9"/>
    <w:rsid w:val="77F3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[无段落样式]"/>
    <w:unhideWhenUsed/>
    <w:qFormat/>
    <w:uiPriority w:val="99"/>
    <w:pPr>
      <w:widowControl w:val="0"/>
      <w:autoSpaceDE w:val="0"/>
      <w:autoSpaceDN w:val="0"/>
      <w:adjustRightInd w:val="0"/>
      <w:spacing w:beforeLines="0" w:afterLines="0" w:line="288" w:lineRule="auto"/>
      <w:jc w:val="both"/>
      <w:textAlignment w:val="center"/>
    </w:pPr>
    <w:rPr>
      <w:rFonts w:hint="eastAsia" w:ascii="Adobe 宋体 Std L" w:hAnsi="Adobe 宋体 Std L" w:eastAsia="Adobe 宋体 Std L" w:cstheme="minorBidi"/>
      <w:color w:val="000000"/>
      <w:sz w:val="24"/>
      <w:lang w:val="zh-CN"/>
    </w:rPr>
  </w:style>
  <w:style w:type="paragraph" w:customStyle="1" w:styleId="7">
    <w:name w:val="正文书宋体-12"/>
    <w:basedOn w:val="6"/>
    <w:next w:val="6"/>
    <w:unhideWhenUsed/>
    <w:qFormat/>
    <w:uiPriority w:val="99"/>
    <w:pPr>
      <w:spacing w:beforeLines="0" w:afterLines="0" w:line="400" w:lineRule="atLeast"/>
      <w:ind w:firstLine="482"/>
    </w:pPr>
    <w:rPr>
      <w:rFonts w:hint="eastAsia" w:ascii="方正书宋简体" w:hAnsi="方正书宋简体" w:eastAsia="方正书宋简体"/>
      <w:sz w:val="24"/>
    </w:rPr>
  </w:style>
  <w:style w:type="paragraph" w:customStyle="1" w:styleId="8">
    <w:name w:val="表格黑体"/>
    <w:basedOn w:val="6"/>
    <w:next w:val="6"/>
    <w:unhideWhenUsed/>
    <w:qFormat/>
    <w:uiPriority w:val="99"/>
    <w:pPr>
      <w:spacing w:beforeLines="0" w:afterLines="0" w:line="400" w:lineRule="atLeast"/>
      <w:jc w:val="center"/>
    </w:pPr>
    <w:rPr>
      <w:rFonts w:hint="eastAsia" w:ascii="方正黑体简体" w:hAnsi="方正黑体简体" w:eastAsia="方正黑体简体"/>
      <w:sz w:val="24"/>
    </w:rPr>
  </w:style>
  <w:style w:type="paragraph" w:customStyle="1" w:styleId="9">
    <w:name w:val="999"/>
    <w:basedOn w:val="6"/>
    <w:next w:val="6"/>
    <w:unhideWhenUsed/>
    <w:qFormat/>
    <w:uiPriority w:val="99"/>
    <w:pPr>
      <w:keepNext/>
      <w:keepLines/>
      <w:spacing w:beforeLines="0" w:afterLines="0" w:line="688" w:lineRule="atLeast"/>
      <w:jc w:val="center"/>
    </w:pPr>
    <w:rPr>
      <w:rFonts w:hint="eastAsia" w:ascii="微软雅黑" w:hAnsi="微软雅黑" w:eastAsia="微软雅黑"/>
      <w:sz w:val="40"/>
    </w:rPr>
  </w:style>
  <w:style w:type="paragraph" w:customStyle="1" w:styleId="10">
    <w:name w:val="888"/>
    <w:basedOn w:val="6"/>
    <w:next w:val="6"/>
    <w:unhideWhenUsed/>
    <w:qFormat/>
    <w:uiPriority w:val="99"/>
    <w:pPr>
      <w:keepNext/>
      <w:keepLines/>
      <w:spacing w:beforeLines="0" w:afterLines="0"/>
      <w:jc w:val="center"/>
    </w:pPr>
    <w:rPr>
      <w:rFonts w:hint="eastAsia" w:ascii="方正黑体简体" w:hAnsi="方正黑体简体" w:eastAsia="方正黑体简体"/>
      <w:sz w:val="44"/>
    </w:rPr>
  </w:style>
  <w:style w:type="paragraph" w:customStyle="1" w:styleId="11">
    <w:name w:val="标题1-黑体"/>
    <w:basedOn w:val="6"/>
    <w:next w:val="6"/>
    <w:unhideWhenUsed/>
    <w:qFormat/>
    <w:uiPriority w:val="99"/>
    <w:pPr>
      <w:spacing w:before="113" w:beforeLines="0" w:afterLines="0" w:line="400" w:lineRule="atLeast"/>
    </w:pPr>
    <w:rPr>
      <w:rFonts w:hint="eastAsia" w:ascii="方正黑体简体" w:hAnsi="方正黑体简体" w:eastAsia="方正黑体简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2020-02-28T07:46:00Z</dcterms:created>
  <dc:creator>翠儿  工商注册代理记账</dc:creator>
  <cp:lastModifiedBy>王薇</cp:lastModifiedBy>
  <dcterms:modified xsi:type="dcterms:W3CDTF">2020-03-17T10:49:01Z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