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36"/>
          <w:highlight w:val="none"/>
          <w:lang w:val="en-US" w:eastAsia="zh-CN"/>
        </w:rPr>
        <w:t>2019年区域督导实战研修班笔试考题---答案</w:t>
      </w:r>
    </w:p>
    <w:p>
      <w:pPr>
        <w:jc w:val="center"/>
        <w:rPr>
          <w:rFonts w:hint="eastAsia"/>
          <w:b/>
          <w:bCs/>
          <w:sz w:val="28"/>
          <w:szCs w:val="36"/>
          <w:highlight w:val="none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32"/>
          <w:highlight w:val="none"/>
          <w:lang w:val="en-US" w:eastAsia="zh-CN"/>
        </w:rPr>
        <w:t xml:space="preserve">                                           品代姓名：</w:t>
      </w:r>
      <w:r>
        <w:rPr>
          <w:rFonts w:hint="eastAsia"/>
          <w:sz w:val="24"/>
          <w:szCs w:val="32"/>
          <w:highlight w:val="none"/>
          <w:u w:val="single"/>
          <w:lang w:val="en-US" w:eastAsia="zh-CN"/>
        </w:rPr>
        <w:t xml:space="preserve">                </w:t>
      </w:r>
      <w:r>
        <w:rPr>
          <w:rFonts w:hint="eastAsia"/>
          <w:sz w:val="24"/>
          <w:szCs w:val="32"/>
          <w:highlight w:val="none"/>
          <w:lang w:val="en-US" w:eastAsia="zh-CN"/>
        </w:rPr>
        <w:t>学员姓名：</w:t>
      </w:r>
      <w:r>
        <w:rPr>
          <w:rFonts w:hint="eastAsia"/>
          <w:sz w:val="24"/>
          <w:szCs w:val="32"/>
          <w:highlight w:val="none"/>
          <w:u w:val="single"/>
          <w:lang w:val="en-US" w:eastAsia="zh-CN"/>
        </w:rPr>
        <w:t xml:space="preserve">                    </w:t>
      </w:r>
      <w:r>
        <w:rPr>
          <w:rFonts w:hint="eastAsia"/>
          <w:sz w:val="24"/>
          <w:szCs w:val="32"/>
          <w:highlight w:val="none"/>
          <w:u w:val="none"/>
          <w:lang w:val="en-US" w:eastAsia="zh-CN"/>
        </w:rPr>
        <w:t xml:space="preserve">  </w:t>
      </w:r>
      <w:r>
        <w:rPr>
          <w:rFonts w:hint="eastAsia"/>
          <w:b/>
          <w:bCs/>
          <w:sz w:val="24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得分：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 xml:space="preserve"> </w:t>
      </w:r>
      <w:r>
        <w:rPr>
          <w:rFonts w:hint="eastAsia"/>
          <w:sz w:val="28"/>
          <w:szCs w:val="28"/>
          <w:highlight w:val="none"/>
          <w:u w:val="single"/>
          <w:lang w:val="en-US" w:eastAsia="zh-CN"/>
        </w:rPr>
        <w:t xml:space="preserve">           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1"/>
          <w:szCs w:val="21"/>
          <w:highlight w:val="none"/>
          <w:lang w:val="en-US" w:eastAsia="zh-CN"/>
        </w:rPr>
        <w:sectPr>
          <w:headerReference r:id="rId3" w:type="default"/>
          <w:footerReference r:id="rId4" w:type="default"/>
          <w:pgSz w:w="23757" w:h="16783" w:orient="landscape"/>
          <w:pgMar w:top="567" w:right="1130" w:bottom="567" w:left="987" w:header="567" w:footer="283" w:gutter="0"/>
          <w:cols w:space="425" w:num="1"/>
          <w:rtlGutter w:val="0"/>
          <w:docGrid w:type="lines" w:linePitch="312" w:charSpace="0"/>
        </w:sectPr>
      </w:pP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bCs/>
          <w:sz w:val="21"/>
          <w:szCs w:val="21"/>
          <w:highlight w:val="none"/>
          <w:lang w:val="en-US" w:eastAsia="zh-CN"/>
        </w:rPr>
        <w:t>填空题（每空1分，共50分）</w:t>
      </w:r>
    </w:p>
    <w:p>
      <w:pPr>
        <w:numPr>
          <w:numId w:val="0"/>
        </w:numPr>
        <w:spacing w:line="360" w:lineRule="auto"/>
        <w:rPr>
          <w:rFonts w:hint="eastAsia"/>
          <w:b/>
          <w:bCs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教育部文件对学生的综合素质评价都包括：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思想品德</w:t>
      </w:r>
      <w:r>
        <w:rPr>
          <w:rFonts w:hint="eastAsia"/>
          <w:sz w:val="21"/>
          <w:szCs w:val="21"/>
          <w:highlight w:val="none"/>
          <w:lang w:val="en-US" w:eastAsia="zh-CN"/>
        </w:rPr>
        <w:t>、学业水平、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身心健康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艺术素养</w:t>
      </w:r>
      <w:r>
        <w:rPr>
          <w:rFonts w:hint="eastAsia"/>
          <w:sz w:val="21"/>
          <w:szCs w:val="21"/>
          <w:highlight w:val="none"/>
          <w:lang w:val="en-US" w:eastAsia="zh-CN"/>
        </w:rPr>
        <w:t>和社会实践；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2019年Yojo的重点发展方向是，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重点关注园所质量</w:t>
      </w:r>
      <w:r>
        <w:rPr>
          <w:rFonts w:hint="eastAsia"/>
          <w:sz w:val="21"/>
          <w:szCs w:val="21"/>
          <w:highlight w:val="none"/>
          <w:lang w:val="en-US" w:eastAsia="zh-CN"/>
        </w:rPr>
        <w:t>、重点关注教学方向、重点关注业绩增长。其中“重点关注教学方向”是关注：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传统文化类</w:t>
      </w:r>
      <w:r>
        <w:rPr>
          <w:rFonts w:hint="eastAsia"/>
          <w:sz w:val="21"/>
          <w:szCs w:val="21"/>
          <w:highlight w:val="none"/>
          <w:lang w:val="en-US" w:eastAsia="zh-CN"/>
        </w:rPr>
        <w:t>、艺术教育类、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体质体能类</w:t>
      </w:r>
      <w:r>
        <w:rPr>
          <w:rFonts w:hint="eastAsia"/>
          <w:sz w:val="21"/>
          <w:szCs w:val="21"/>
          <w:highlight w:val="none"/>
          <w:lang w:val="en-US" w:eastAsia="zh-CN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信息化应用平台的特点是，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登录便捷、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平台聚合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工作赋能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。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 xml:space="preserve">信息化应用平台首次登录要使用 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手机验证码 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登录，登录之后要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设置密码  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。如果忘记密码，可以通过点击登录页“忘记密码”进行重设；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品代帐号聚合的子平台有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后花园、购物商城、学习平台、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标准平台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 xml:space="preserve"> 、家长工作平台、 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Yojo工作平台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。其中联盟园帐号聚合的子平台没有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购物商城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、教师帐号聚合的子平台有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学习平台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和家长工作平台。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新增20管控点中操场转场安全要求教师口令清晰，排队不超过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2</w:t>
      </w:r>
      <w:r>
        <w:rPr>
          <w:rFonts w:hint="eastAsia"/>
          <w:sz w:val="21"/>
          <w:szCs w:val="21"/>
          <w:highlight w:val="none"/>
          <w:lang w:val="en-US" w:eastAsia="zh-CN"/>
        </w:rPr>
        <w:t>分钟；下楼梯两名教师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前后 </w:t>
      </w:r>
      <w:r>
        <w:rPr>
          <w:rFonts w:hint="eastAsia"/>
          <w:sz w:val="21"/>
          <w:szCs w:val="21"/>
          <w:highlight w:val="none"/>
          <w:lang w:val="en-US" w:eastAsia="zh-CN"/>
        </w:rPr>
        <w:t>站位确保安全；到场、离场各报数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1</w:t>
      </w:r>
      <w:r>
        <w:rPr>
          <w:rFonts w:hint="eastAsia"/>
          <w:sz w:val="21"/>
          <w:szCs w:val="21"/>
          <w:highlight w:val="none"/>
          <w:lang w:val="en-US" w:eastAsia="zh-CN"/>
        </w:rPr>
        <w:t>次，清点人数；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操场户外准备环节中要求户外游戏之前准备好活动所用材料，检查幼儿服饰是否安全，禁止穿戴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帽衫</w:t>
      </w:r>
      <w:r>
        <w:rPr>
          <w:rFonts w:hint="eastAsia"/>
          <w:sz w:val="21"/>
          <w:szCs w:val="21"/>
          <w:highlight w:val="none"/>
          <w:lang w:val="en-US" w:eastAsia="zh-CN"/>
        </w:rPr>
        <w:t>、不戴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围巾丝巾</w:t>
      </w:r>
      <w:r>
        <w:rPr>
          <w:rFonts w:hint="eastAsia"/>
          <w:sz w:val="21"/>
          <w:szCs w:val="21"/>
          <w:highlight w:val="none"/>
          <w:lang w:val="en-US" w:eastAsia="zh-CN"/>
        </w:rPr>
        <w:t>、注意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鞋带 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；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食堂主副食库房分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成人区  </w:t>
      </w:r>
      <w:r>
        <w:rPr>
          <w:rFonts w:hint="eastAsia"/>
          <w:sz w:val="21"/>
          <w:szCs w:val="21"/>
          <w:highlight w:val="none"/>
          <w:lang w:val="en-US" w:eastAsia="zh-CN"/>
        </w:rPr>
        <w:t>和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儿童区</w:t>
      </w:r>
      <w:r>
        <w:rPr>
          <w:rFonts w:hint="eastAsia"/>
          <w:sz w:val="21"/>
          <w:szCs w:val="21"/>
          <w:highlight w:val="none"/>
          <w:lang w:val="en-US" w:eastAsia="zh-CN"/>
        </w:rPr>
        <w:t>，贴有主食标签，标签填写清楚“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产品名称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产品保质期</w:t>
      </w:r>
      <w:r>
        <w:rPr>
          <w:rFonts w:hint="eastAsia"/>
          <w:sz w:val="21"/>
          <w:szCs w:val="21"/>
          <w:highlight w:val="none"/>
          <w:lang w:val="en-US" w:eastAsia="zh-CN"/>
        </w:rPr>
        <w:t>、数量、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购货日期</w:t>
      </w:r>
      <w:r>
        <w:rPr>
          <w:rFonts w:hint="eastAsia"/>
          <w:sz w:val="21"/>
          <w:szCs w:val="21"/>
          <w:highlight w:val="none"/>
          <w:lang w:val="en-US" w:eastAsia="zh-CN"/>
        </w:rPr>
        <w:t>、责任人”，所有材料的摆放和标签一一对应。摆放按照从上到下，从前往后，从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左到右</w:t>
      </w:r>
      <w:r>
        <w:rPr>
          <w:rFonts w:hint="eastAsia"/>
          <w:sz w:val="21"/>
          <w:szCs w:val="21"/>
          <w:highlight w:val="none"/>
          <w:lang w:val="en-US" w:eastAsia="zh-CN"/>
        </w:rPr>
        <w:t>的顺序。货架离地至少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 10 </w:t>
      </w:r>
      <w:r>
        <w:rPr>
          <w:rFonts w:hint="eastAsia"/>
          <w:sz w:val="21"/>
          <w:szCs w:val="21"/>
          <w:highlight w:val="none"/>
          <w:lang w:val="en-US" w:eastAsia="zh-CN"/>
        </w:rPr>
        <w:t>厘米，离墙至少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10</w:t>
      </w:r>
      <w:r>
        <w:rPr>
          <w:rFonts w:hint="eastAsia"/>
          <w:sz w:val="21"/>
          <w:szCs w:val="21"/>
          <w:highlight w:val="none"/>
          <w:lang w:val="en-US" w:eastAsia="zh-CN"/>
        </w:rPr>
        <w:t>厘米。取用时，按先进先吃的原则。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食堂制度中有针对食堂管理的各项制度，包括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卫生消毒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食品卫生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设备管理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 xml:space="preserve"> 库房管理 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采购验收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lang w:val="en-US" w:eastAsia="zh-CN"/>
        </w:rPr>
        <w:t>食品留样、食品加工等方面。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10、清洁区设置在粗加工水池旁，有专用墩布池。墩布池上方安装挂钩、配备墩布、抹布等。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悬挂在墙上方，离地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160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厘米。清洗用品挂钩处贴上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>标签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。</w:t>
      </w:r>
      <w:r>
        <w:rPr>
          <w:rFonts w:hint="eastAsia"/>
          <w:sz w:val="21"/>
          <w:szCs w:val="21"/>
          <w:highlight w:val="none"/>
          <w:lang w:val="en-US" w:eastAsia="zh-CN"/>
        </w:rPr>
        <w:t>垃圾桶必须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带盖</w:t>
      </w:r>
      <w:r>
        <w:rPr>
          <w:rFonts w:hint="eastAsia"/>
          <w:sz w:val="21"/>
          <w:szCs w:val="21"/>
          <w:highlight w:val="none"/>
          <w:lang w:val="en-US" w:eastAsia="zh-CN"/>
        </w:rPr>
        <w:t>，防止味道散出。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11、办公室中传染病防控中有传染病管理制度、预案，处理流程清晰。有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隔离场所 </w:t>
      </w: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、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隔离记录清晰。传染病登记册记录属实。患传染儿童返园时有医院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健康证明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12、办公室中晨午检及全日健康观察记录清晰完整；建议有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缺勤幼儿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的跟踪追访记录。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13、2019年Yojo课程体系的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5+X，</w:t>
      </w:r>
      <w:r>
        <w:rPr>
          <w:rFonts w:hint="eastAsia"/>
          <w:sz w:val="21"/>
          <w:szCs w:val="21"/>
          <w:highlight w:val="none"/>
          <w:lang w:val="en-US" w:eastAsia="zh-CN"/>
        </w:rPr>
        <w:t>帮孩子赢在自信。现阶段“5”代表好未来阅读、好未来思维数学、好未来创意美术、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好未来冠军宝贝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好未来唱唱跳跳</w:t>
      </w:r>
      <w:r>
        <w:rPr>
          <w:rFonts w:hint="eastAsia"/>
          <w:sz w:val="21"/>
          <w:szCs w:val="21"/>
          <w:highlight w:val="none"/>
          <w:lang w:val="en-US" w:eastAsia="zh-CN"/>
        </w:rPr>
        <w:t>。“X”代表好未来魔法英语、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国学经典</w:t>
      </w:r>
      <w:r>
        <w:rPr>
          <w:rFonts w:hint="eastAsia"/>
          <w:sz w:val="21"/>
          <w:szCs w:val="21"/>
          <w:highlight w:val="none"/>
          <w:lang w:val="en-US" w:eastAsia="zh-CN"/>
        </w:rPr>
        <w:t>等。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园长型的区域督导需要掌握国家和</w:t>
      </w:r>
      <w:r>
        <w:rPr>
          <w:rFonts w:hint="eastAsia"/>
          <w:u w:val="none"/>
          <w:lang w:val="en-US" w:eastAsia="zh-CN"/>
        </w:rPr>
        <w:t>当地</w:t>
      </w:r>
      <w:r>
        <w:rPr>
          <w:rFonts w:hint="eastAsia"/>
          <w:lang w:val="en-US" w:eastAsia="zh-CN"/>
        </w:rPr>
        <w:t>学前教育的政策法规、掌握</w:t>
      </w:r>
      <w:r>
        <w:rPr>
          <w:rFonts w:hint="eastAsia"/>
          <w:u w:val="single"/>
          <w:lang w:val="en-US" w:eastAsia="zh-CN"/>
        </w:rPr>
        <w:t>Yojo的服务体系</w:t>
      </w:r>
      <w:r>
        <w:rPr>
          <w:rFonts w:hint="eastAsia"/>
          <w:lang w:val="en-US" w:eastAsia="zh-CN"/>
        </w:rPr>
        <w:t>、具备园所</w:t>
      </w:r>
      <w:r>
        <w:rPr>
          <w:rFonts w:hint="eastAsia"/>
          <w:u w:val="single"/>
          <w:lang w:val="en-US" w:eastAsia="zh-CN"/>
        </w:rPr>
        <w:t>问题诊断</w:t>
      </w:r>
      <w:r>
        <w:rPr>
          <w:rFonts w:hint="eastAsia"/>
          <w:lang w:val="en-US" w:eastAsia="zh-CN"/>
        </w:rPr>
        <w:t>、高效解决问题的能力。一位优秀的区域督导应具备的4心是有爱心、有耐心、有责任心、有同理心，3型是</w:t>
      </w:r>
      <w:r>
        <w:rPr>
          <w:rFonts w:hint="eastAsia"/>
          <w:u w:val="single"/>
          <w:lang w:val="en-US" w:eastAsia="zh-CN"/>
        </w:rPr>
        <w:t>培训师型</w:t>
      </w:r>
      <w:r>
        <w:rPr>
          <w:rFonts w:hint="eastAsia"/>
          <w:lang w:val="en-US" w:eastAsia="zh-CN"/>
        </w:rPr>
        <w:t>、园长型、销售型。</w:t>
      </w:r>
      <w:bookmarkStart w:id="0" w:name="_GoBack"/>
      <w:bookmarkEnd w:id="0"/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15、Yojo3-6岁课程核心竞争力是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>贯彻政策全面发展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做亮特色赢在自信、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>教学信息化打通家园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16、国学经典的的三大特色亮点：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内化品格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体验创造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外显展示</w:t>
      </w:r>
      <w:r>
        <w:rPr>
          <w:rFonts w:hint="eastAsia"/>
          <w:sz w:val="21"/>
          <w:szCs w:val="21"/>
          <w:highlight w:val="none"/>
          <w:lang w:val="en-US" w:eastAsia="zh-CN"/>
        </w:rPr>
        <w:t>，7大国学经典内容分别是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习养善行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、 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经典故事</w:t>
      </w:r>
      <w:r>
        <w:rPr>
          <w:rFonts w:hint="eastAsia"/>
          <w:sz w:val="21"/>
          <w:szCs w:val="21"/>
          <w:highlight w:val="none"/>
          <w:lang w:val="en-US" w:eastAsia="zh-CN"/>
        </w:rPr>
        <w:t>、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诗文雅颂、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传统艺术</w:t>
      </w:r>
      <w:r>
        <w:rPr>
          <w:rFonts w:hint="eastAsia"/>
          <w:sz w:val="21"/>
          <w:szCs w:val="21"/>
          <w:highlight w:val="none"/>
          <w:lang w:val="en-US" w:eastAsia="zh-CN"/>
        </w:rPr>
        <w:t>、传统科技、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传统节日</w:t>
      </w:r>
      <w:r>
        <w:rPr>
          <w:rFonts w:hint="eastAsia"/>
          <w:sz w:val="21"/>
          <w:szCs w:val="21"/>
          <w:highlight w:val="none"/>
          <w:lang w:val="en-US" w:eastAsia="zh-CN"/>
        </w:rPr>
        <w:t>、节令节气 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17、Yojo特色课程《国学经典》包含1-6级，涵盖小中大三个年龄段，其产品体系分为教师体系和幼儿体系，教师体系钟每学期1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本教师指导用书</w:t>
      </w:r>
      <w:r>
        <w:rPr>
          <w:rFonts w:hint="eastAsia"/>
          <w:sz w:val="21"/>
          <w:szCs w:val="21"/>
          <w:highlight w:val="none"/>
          <w:lang w:val="en-US" w:eastAsia="zh-CN"/>
        </w:rPr>
        <w:t>和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2张教学指导课件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，</w:t>
      </w:r>
      <w:r>
        <w:rPr>
          <w:rFonts w:hint="eastAsia"/>
          <w:sz w:val="21"/>
          <w:szCs w:val="21"/>
          <w:highlight w:val="none"/>
          <w:lang w:val="en-US" w:eastAsia="zh-CN"/>
        </w:rPr>
        <w:t>幼儿体系每学期4本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幼儿用书</w:t>
      </w:r>
      <w:r>
        <w:rPr>
          <w:rFonts w:hint="eastAsia"/>
          <w:sz w:val="21"/>
          <w:szCs w:val="21"/>
          <w:highlight w:val="none"/>
          <w:lang w:val="en-US" w:eastAsia="zh-CN"/>
        </w:rPr>
        <w:t>和配合课程的相关</w:t>
      </w:r>
      <w:r>
        <w:rPr>
          <w:rFonts w:hint="eastAsia"/>
          <w:sz w:val="21"/>
          <w:szCs w:val="21"/>
          <w:highlight w:val="none"/>
          <w:u w:val="single"/>
          <w:lang w:val="en-US" w:eastAsia="zh-CN"/>
        </w:rPr>
        <w:t>操作材料</w:t>
      </w:r>
      <w:r>
        <w:rPr>
          <w:rFonts w:hint="eastAsia"/>
          <w:sz w:val="21"/>
          <w:szCs w:val="21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18、幼儿园音体化的关键环节：入园，教学活动，</w:t>
      </w:r>
      <w:r>
        <w:rPr>
          <w:rFonts w:hint="eastAsia"/>
          <w:highlight w:val="none"/>
          <w:u w:val="single"/>
          <w:lang w:val="en-US" w:eastAsia="zh-CN"/>
        </w:rPr>
        <w:t>过渡环节</w: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highlight w:val="none"/>
          <w:u w:val="single"/>
          <w:lang w:val="en-US" w:eastAsia="zh-CN"/>
        </w:rPr>
        <w:t>户外活动</w:t>
      </w:r>
      <w:r>
        <w:rPr>
          <w:rFonts w:hint="eastAsia"/>
          <w:highlight w:val="none"/>
          <w:lang w:val="en-US" w:eastAsia="zh-CN"/>
        </w:rPr>
        <w:t>，午睡，</w:t>
      </w:r>
      <w:r>
        <w:rPr>
          <w:rFonts w:hint="eastAsia"/>
          <w:highlight w:val="none"/>
          <w:u w:val="single"/>
          <w:lang w:val="en-US" w:eastAsia="zh-CN"/>
        </w:rPr>
        <w:t>离园</w:t>
      </w:r>
      <w:r>
        <w:rPr>
          <w:rFonts w:hint="eastAsia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bCs/>
          <w:sz w:val="21"/>
          <w:szCs w:val="21"/>
          <w:highlight w:val="none"/>
          <w:lang w:val="en-US" w:eastAsia="zh-CN"/>
        </w:rPr>
        <w:t>单选题（每题2分，共18分）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1、品代的Yojo工作平台包含哪几个模块？     （  B 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A日常工作、沟通详情、任务、统计       B日常工作、订单记录、任务、统计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C日常工作、订单统计、任务、数据中心   D日常工作、订单记录、任务、数据中心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2、品代Yojo工作平台“任务”里面，“我创建的”“我接收的”“抄送我的”分别指什么？ （ C 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A品代发给联盟园的任务，联盟园发给品代的任务，总部督导发给品代的任务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B品代发给联盟园的任务，联盟园的任务完成情况，总部督导发给品代的任务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C品代发给联盟园的任务，总部督导发给品代的任务，总部督导发送给联盟园同时抄送给品代的任务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D品代发给总部督导的任务，总部督导发给品代的任务，总部督导发送给联盟园同时抄送给品代的任务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3、新增20管控点中园领导行为规范属于八大地点中的哪个地点？（C）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A大厅       B班级       C大门        D办公室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4、新增20管控点中不属于班级的新增加点是哪个？（D）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A过度环节   B起床午检   C班级交接班记录  D转场安全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5、新增20管控点中不属于食堂的新增点是哪个？（D）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A主副食库房  B清洁区    C食堂制度     D食品留样制度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ind w:left="630" w:hanging="630" w:hangingChars="3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办公室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监控室要按国家标准配备监控设备，图像清晰，播录正常，资料保存时间为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根据当地公安部门要</w:t>
      </w:r>
    </w:p>
    <w:p>
      <w:pPr>
        <w:numPr>
          <w:numId w:val="0"/>
        </w:numPr>
        <w:spacing w:line="360" w:lineRule="auto"/>
        <w:ind w:leftChars="-300" w:firstLine="840" w:firstLine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求保存相应时间。横线处需要填写的是（C）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A  2个月          B  3个月          C  1个月            D  半年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5"/>
        </w:numPr>
        <w:spacing w:line="360" w:lineRule="auto"/>
        <w:ind w:left="840" w:hanging="840" w:hanging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办公室中安全源自查排查各岗位进行安全源自查，要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个月进行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次安全源检查，检查记录符合Yojo标准，</w:t>
      </w:r>
    </w:p>
    <w:p>
      <w:pPr>
        <w:numPr>
          <w:ilvl w:val="0"/>
          <w:numId w:val="0"/>
        </w:numPr>
        <w:spacing w:line="360" w:lineRule="auto"/>
        <w:ind w:leftChars="-400" w:firstLine="840" w:firstLine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记录清晰、完整，有整改措施。横线处需要填写的数字分别是（D）</w:t>
      </w:r>
    </w:p>
    <w:p>
      <w:pPr>
        <w:numPr>
          <w:ilvl w:val="0"/>
          <w:numId w:val="0"/>
        </w:numPr>
        <w:spacing w:line="360" w:lineRule="auto"/>
        <w:ind w:leftChars="-400" w:firstLine="840" w:firstLine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A  1、2        B  2、1          C  3、1        D  1、1</w:t>
      </w:r>
    </w:p>
    <w:p>
      <w:pPr>
        <w:numPr>
          <w:ilvl w:val="0"/>
          <w:numId w:val="0"/>
        </w:numPr>
        <w:spacing w:line="360" w:lineRule="auto"/>
        <w:ind w:leftChars="-400" w:firstLine="840" w:firstLine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8、办公室中紫外线杀菌消毒灯外观完好，使用正常。移动式的，须闭园后按时推到各班进行消毒。固定式的建议将开关同意设置在班外，由管理员统一开启消毒。安装高度：距离幼儿桌面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 --   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厘米，距离地面</w:t>
      </w:r>
      <w:r>
        <w:rPr>
          <w:rFonts w:hint="eastAsia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--      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厘米。每立方米空间安装瓦数</w:t>
      </w:r>
      <w:r>
        <w:rPr>
          <w:rFonts w:hint="default" w:ascii="Arial" w:hAnsi="Arial" w:cs="Arial"/>
          <w:color w:val="000000"/>
          <w:sz w:val="21"/>
          <w:szCs w:val="21"/>
          <w:highlight w:val="none"/>
          <w:lang w:val="en-US" w:eastAsia="zh-CN"/>
        </w:rPr>
        <w:t>≥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1.5瓦。横线处需要填写的数字分别是（B）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A  100-160、250-300     B  100-180、250-300    C 100-180、200-300          D  80-180、200-300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left="840" w:hanging="840" w:hanging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9、下列选项中属于张贴在操场的安全卡是（A）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A大型玩具     B校车安全     C晨检检查      D消防设备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b/>
          <w:bCs/>
          <w:sz w:val="21"/>
          <w:szCs w:val="21"/>
          <w:highlight w:val="none"/>
          <w:u w:val="none"/>
          <w:lang w:val="en-US" w:eastAsia="zh-CN"/>
        </w:rPr>
        <w:t>三、多选题（每题4分，共12分）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1、品代Yojo工作平台里面可以进行的操作有哪些？  （ABCD）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A添加联盟园幼儿人数  B添加联盟园沟通详情  C添加联盟园订购信息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D给联盟园下发任务  E统计联盟园大型活动次数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6"/>
        </w:numPr>
        <w:spacing w:line="360" w:lineRule="auto"/>
        <w:ind w:left="840" w:hanging="840" w:hanging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视觉安全卡中“晨间检查”安全管控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内容的具体顺序是什么？(ACBEDF )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 xml:space="preserve">A进园之前做晨检  </w:t>
      </w: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B一摸二看三问后  C全园人人不落下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D 查后发放晨检卡  E四查工作也重要  F照料依旧全靠它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-840" w:leftChars="-400" w:firstLine="840" w:firstLineChars="400"/>
        <w:rPr>
          <w:rFonts w:hint="eastAsia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3、视觉安全卡中“楼门”安全管控</w:t>
      </w:r>
      <w:r>
        <w:rPr>
          <w:rFonts w:hint="eastAsia"/>
          <w:sz w:val="21"/>
          <w:szCs w:val="21"/>
          <w:highlight w:val="none"/>
          <w:u w:val="none"/>
          <w:lang w:val="en-US" w:eastAsia="zh-CN"/>
        </w:rPr>
        <w:t>内容的具体顺序是什么？(ACBD )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A楼门紧固并且牢靠    B前后幼儿要有距离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u w:val="none"/>
          <w:lang w:val="en-US" w:eastAsia="zh-CN"/>
        </w:rPr>
        <w:t>C门缝门边保护做好    D在此停留不超3秒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7"/>
        </w:numPr>
        <w:spacing w:line="360" w:lineRule="auto"/>
        <w:ind w:left="0" w:leftChars="0" w:hanging="10" w:firstLineChars="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b/>
          <w:bCs/>
          <w:sz w:val="21"/>
          <w:szCs w:val="21"/>
          <w:highlight w:val="none"/>
          <w:lang w:val="en-US" w:eastAsia="zh-CN"/>
        </w:rPr>
        <w:t>简答题：（共20分</w:t>
      </w:r>
      <w:r>
        <w:rPr>
          <w:rFonts w:hint="eastAsia"/>
          <w:sz w:val="21"/>
          <w:szCs w:val="21"/>
          <w:highlight w:val="none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="-10" w:leftChars="-5" w:firstLine="10" w:firstLineChars="5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1、请列出至少5种以上办公室中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预案设计幼儿园有常见突发事件预案的名称。（6分）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答：幼儿园有常见突发事件的预案有暴力事件、食物中毒、、吞食异物、幼儿走失、班车车祸、幼儿彼此间伤害、火灾、记者采访、家长滋事闹事、自然灾害等。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highlight w:val="none"/>
          <w:lang w:val="en-US" w:eastAsia="zh-CN"/>
        </w:rPr>
      </w:pPr>
      <w:r>
        <w:rPr>
          <w:rFonts w:hint="eastAsia"/>
          <w:b w:val="0"/>
          <w:bCs w:val="0"/>
          <w:color w:val="000000"/>
          <w:sz w:val="21"/>
          <w:szCs w:val="21"/>
          <w:highlight w:val="none"/>
          <w:lang w:val="en-US" w:eastAsia="zh-CN"/>
        </w:rPr>
        <w:t>2、</w:t>
      </w:r>
      <w:r>
        <w:rPr>
          <w:rFonts w:hint="eastAsia"/>
          <w:b w:val="0"/>
          <w:bCs w:val="0"/>
          <w:highlight w:val="none"/>
          <w:lang w:val="en-US" w:eastAsia="zh-CN"/>
        </w:rPr>
        <w:t>2019年Yojo做亮特色的实施标准动作升级，请列举好未来系列课程及Yojo特色课程的标准动作有哪些？（8分）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答：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《好未来阅读》：动作一：每月教学即时展示、动作二：欣阅绘；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《好未来思维数学》：动作一：思维数学环境融入、动作二：思维实践小能手；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《好未来创意美术》动作一：美术画册展、动作二：慈善义卖（拍卖）会；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《好未来唱唱跳跳》动作一：Yojo舞动奇迹；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《好未来冠军宝贝》动作一：亲子竞技赛；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《好未来魔法英语》动作一：人人都会用英文进行自我介绍；动作二：举办“我爱唱英文歌”争霸赛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 xml:space="preserve">   动作三：“”：英文之星评选；动作四：家长互动录视频回传；动作五：每周一日生活英语。</w:t>
      </w: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国学经典、动作一：每周一个国学日。行传统礼、古诗联唱早操</w:t>
      </w:r>
    </w:p>
    <w:p>
      <w:pPr>
        <w:spacing w:line="360" w:lineRule="auto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left="630" w:leftChars="200" w:hanging="210" w:hangingChars="1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numPr>
          <w:ilvl w:val="0"/>
          <w:numId w:val="6"/>
        </w:numPr>
        <w:spacing w:line="360" w:lineRule="auto"/>
        <w:ind w:left="840" w:leftChars="0" w:hanging="840" w:hangingChars="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什么是音体化？音体化应用的关键？</w:t>
      </w:r>
      <w:r>
        <w:rPr>
          <w:rFonts w:hint="eastAsia"/>
          <w:color w:val="000000"/>
          <w:sz w:val="21"/>
          <w:szCs w:val="21"/>
          <w:highlight w:val="none"/>
          <w:lang w:val="en-US" w:eastAsia="zh-CN"/>
        </w:rPr>
        <w:t>（6分）</w:t>
      </w:r>
    </w:p>
    <w:p>
      <w:pPr>
        <w:numPr>
          <w:ilvl w:val="0"/>
          <w:numId w:val="0"/>
        </w:numPr>
        <w:spacing w:line="360" w:lineRule="auto"/>
        <w:ind w:leftChars="-400"/>
        <w:rPr>
          <w:rFonts w:hint="eastAsia"/>
          <w:color w:val="000000"/>
          <w:sz w:val="21"/>
          <w:szCs w:val="21"/>
          <w:highlight w:val="none"/>
          <w:lang w:val="en-US" w:eastAsia="zh-CN"/>
        </w:rPr>
      </w:pPr>
    </w:p>
    <w:p>
      <w:pPr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答：将音乐及体育活动与幼儿一日生活进行有机的结合，得以丰富幼儿在园生活,强化教学成果。</w:t>
      </w:r>
    </w:p>
    <w:p>
      <w:pPr>
        <w:ind w:firstLine="420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做好基础教学，保证随时应用；抓住碎片时间，灵活运用课程；实时进行展示，突出教学成果。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  <w:sectPr>
          <w:type w:val="continuous"/>
          <w:pgSz w:w="23757" w:h="16783" w:orient="landscape"/>
          <w:pgMar w:top="567" w:right="1130" w:bottom="1095" w:left="987" w:header="567" w:footer="283" w:gutter="0"/>
          <w:cols w:equalWidth="0" w:num="2">
            <w:col w:w="10080" w:space="1260"/>
            <w:col w:w="10299"/>
          </w:cols>
          <w:rtlGutter w:val="0"/>
          <w:docGrid w:type="lines" w:linePitch="312" w:charSpace="0"/>
        </w:sect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highlight w:val="none"/>
          <w:lang w:val="en-US" w:eastAsia="zh-CN"/>
        </w:rPr>
        <w:sectPr>
          <w:type w:val="continuous"/>
          <w:pgSz w:w="23757" w:h="16783" w:orient="landscape"/>
          <w:pgMar w:top="567" w:right="1130" w:bottom="567" w:left="987" w:header="567" w:footer="283" w:gutter="0"/>
          <w:cols w:space="425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4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auto"/>
        <w:outlineLvl w:val="9"/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</w:pPr>
    </w:p>
    <w:sectPr>
      <w:type w:val="continuous"/>
      <w:pgSz w:w="23757" w:h="16783" w:orient="landscape"/>
      <w:pgMar w:top="567" w:right="567" w:bottom="567" w:left="567" w:header="567" w:footer="283" w:gutter="0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rFonts w:hint="eastAsia"/>
        <w:lang w:val="en-US" w:eastAsia="zh-CN"/>
      </w:rPr>
    </w:pPr>
    <w:r>
      <w:rPr>
        <w:rFonts w:hint="eastAsia"/>
        <w:lang w:val="en-US" w:eastAsia="zh-CN"/>
      </w:rPr>
      <w:t xml:space="preserve">Yojo联盟中心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180" w:firstLineChars="100"/>
      <w:jc w:val="both"/>
    </w:pPr>
    <w:r>
      <w:rPr>
        <w:sz w:val="18"/>
      </w:rPr>
      <w:pict>
        <v:shape id="PowerPlusWaterMarkObject75816" o:spid="_x0000_s4097" o:spt="136" type="#_x0000_t136" style="position:absolute;left:0pt;height:60.35pt;width:656.3pt;mso-position-horizontal:center;mso-position-horizontal-relative:margin;mso-position-vertical:center;mso-position-vertical-relative:margin;rotation:-2949120f;z-index:-251658240;mso-width-relative:page;mso-height-relative:page;" fillcolor="#D9D9D9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2019年区域督导实战研修班笔试" style="font-family:微软雅黑;font-size:60pt;v-same-letter-heights:f;v-text-align:center;"/>
        </v:shape>
      </w:pict>
    </w:r>
    <w:r>
      <w:rPr>
        <w:rFonts w:hint="eastAsia"/>
      </w:rPr>
      <w:pict>
        <v:shape id="_x0000_i1025" o:spt="75" alt="QzpcVXNlcnNcaG9pbmdcQXBwRGF0YVxSb2FtaW5nXERpbmdUYWxrXDEzOTU2MDc5MV92MlxJbWFnZUZpbGVzXDE1NDY1ODYwMzU1OTRf5paw54mITE9HTzEuanBn" type="#_x0000_t75" style="height:18.9pt;width:122.2pt;" filled="f" o:preferrelative="t" stroked="f" coordsize="21600,21600">
          <v:path/>
          <v:fill on="f" focussize="0,0"/>
          <v:stroke on="f"/>
          <v:imagedata r:id="rId1" o:title="QzpcVXNlcnNcaG9pbmdcQXBwRGF0YVxSb2FtaW5nXERpbmdUYWxrXDEzOTU2MDc5MV92MlxJbWFnZUZpbGVzXDE1NDY1ODYwMzU1OTRf5paw54mITE9HTzEuanBn"/>
          <o:lock v:ext="edit" aspectratio="t"/>
          <w10:wrap type="none"/>
          <w10:anchorlock/>
        </v:shape>
      </w:pict>
    </w:r>
    <w:r>
      <w:rPr>
        <w:rFonts w:hint="eastAsia"/>
      </w:rPr>
      <w:t xml:space="preserve">                       </w:t>
    </w:r>
    <w:r>
      <w:rPr>
        <w:rFonts w:hint="eastAsia"/>
        <w:lang w:val="en-US" w:eastAsia="zh-CN"/>
      </w:rPr>
      <w:t xml:space="preserve">               </w:t>
    </w:r>
    <w:r>
      <w:rPr>
        <w:rFonts w:hint="eastAsia"/>
      </w:rPr>
      <w:t xml:space="preserve">        </w:t>
    </w:r>
    <w:r>
      <w:rPr>
        <w:rFonts w:hint="eastAsia"/>
        <w:lang w:val="en-US" w:eastAsia="zh-CN"/>
      </w:rPr>
      <w:t xml:space="preserve">                                                                                                                             </w:t>
    </w:r>
    <w:r>
      <w:rPr>
        <w:rFonts w:hint="eastAsia"/>
      </w:rPr>
      <w:t xml:space="preserve">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 xml:space="preserve">          让教育点亮未来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1A00AA"/>
    <w:multiLevelType w:val="singleLevel"/>
    <w:tmpl w:val="931A00AA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EBDB4D"/>
    <w:multiLevelType w:val="singleLevel"/>
    <w:tmpl w:val="E5EBDB4D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0C91D624"/>
    <w:multiLevelType w:val="singleLevel"/>
    <w:tmpl w:val="0C91D624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0544C47"/>
    <w:multiLevelType w:val="singleLevel"/>
    <w:tmpl w:val="10544C47"/>
    <w:lvl w:ilvl="0" w:tentative="0">
      <w:start w:val="14"/>
      <w:numFmt w:val="decimal"/>
      <w:suff w:val="nothing"/>
      <w:lvlText w:val="%1、"/>
      <w:lvlJc w:val="left"/>
    </w:lvl>
  </w:abstractNum>
  <w:abstractNum w:abstractNumId="4">
    <w:nsid w:val="1F87C184"/>
    <w:multiLevelType w:val="singleLevel"/>
    <w:tmpl w:val="1F87C184"/>
    <w:lvl w:ilvl="0" w:tentative="0">
      <w:start w:val="7"/>
      <w:numFmt w:val="decimal"/>
      <w:suff w:val="nothing"/>
      <w:lvlText w:val="%1、"/>
      <w:lvlJc w:val="left"/>
    </w:lvl>
  </w:abstractNum>
  <w:abstractNum w:abstractNumId="5">
    <w:nsid w:val="4D878AE4"/>
    <w:multiLevelType w:val="singleLevel"/>
    <w:tmpl w:val="4D878A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6616E7B4"/>
    <w:multiLevelType w:val="singleLevel"/>
    <w:tmpl w:val="6616E7B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33134"/>
    <w:rsid w:val="000E72C4"/>
    <w:rsid w:val="001F3E3D"/>
    <w:rsid w:val="00253D79"/>
    <w:rsid w:val="002D2BF8"/>
    <w:rsid w:val="00385C3E"/>
    <w:rsid w:val="003F6BE2"/>
    <w:rsid w:val="004248D3"/>
    <w:rsid w:val="00546637"/>
    <w:rsid w:val="00582BE3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15860EC"/>
    <w:rsid w:val="01B427A2"/>
    <w:rsid w:val="02F952E8"/>
    <w:rsid w:val="04171526"/>
    <w:rsid w:val="07093A07"/>
    <w:rsid w:val="071A4CC8"/>
    <w:rsid w:val="075F7DAB"/>
    <w:rsid w:val="07891E69"/>
    <w:rsid w:val="09F44E2B"/>
    <w:rsid w:val="0B120E3D"/>
    <w:rsid w:val="0FBF7DCB"/>
    <w:rsid w:val="12526A00"/>
    <w:rsid w:val="14426CE7"/>
    <w:rsid w:val="16A857FB"/>
    <w:rsid w:val="170F6FA7"/>
    <w:rsid w:val="183037B3"/>
    <w:rsid w:val="1AA80C48"/>
    <w:rsid w:val="1B317E56"/>
    <w:rsid w:val="1BC460C4"/>
    <w:rsid w:val="1C0E1A98"/>
    <w:rsid w:val="1C2F673B"/>
    <w:rsid w:val="1FB02AFF"/>
    <w:rsid w:val="20136C4D"/>
    <w:rsid w:val="203E6980"/>
    <w:rsid w:val="208C45EF"/>
    <w:rsid w:val="216F090E"/>
    <w:rsid w:val="21784FA1"/>
    <w:rsid w:val="21A92792"/>
    <w:rsid w:val="22407507"/>
    <w:rsid w:val="22C44E08"/>
    <w:rsid w:val="24F37082"/>
    <w:rsid w:val="24FD604F"/>
    <w:rsid w:val="25E32D80"/>
    <w:rsid w:val="26B53823"/>
    <w:rsid w:val="270050A2"/>
    <w:rsid w:val="27676C1C"/>
    <w:rsid w:val="27EA23A4"/>
    <w:rsid w:val="2868554D"/>
    <w:rsid w:val="299B66A6"/>
    <w:rsid w:val="29B75ADC"/>
    <w:rsid w:val="2A167DA1"/>
    <w:rsid w:val="2A2C0D59"/>
    <w:rsid w:val="2A374E08"/>
    <w:rsid w:val="2C4C5036"/>
    <w:rsid w:val="2E0243DA"/>
    <w:rsid w:val="2EFB51F7"/>
    <w:rsid w:val="3007663F"/>
    <w:rsid w:val="30252AC8"/>
    <w:rsid w:val="3104261A"/>
    <w:rsid w:val="33622C66"/>
    <w:rsid w:val="33916005"/>
    <w:rsid w:val="34454CDC"/>
    <w:rsid w:val="346745B4"/>
    <w:rsid w:val="34680B3F"/>
    <w:rsid w:val="35837EDB"/>
    <w:rsid w:val="35E4287F"/>
    <w:rsid w:val="363C7CCA"/>
    <w:rsid w:val="3C5448AE"/>
    <w:rsid w:val="3D7B5187"/>
    <w:rsid w:val="3F6B18FD"/>
    <w:rsid w:val="41E84C3F"/>
    <w:rsid w:val="428503C2"/>
    <w:rsid w:val="47421189"/>
    <w:rsid w:val="48BA37C5"/>
    <w:rsid w:val="495A06BD"/>
    <w:rsid w:val="49650CE6"/>
    <w:rsid w:val="4AC616CE"/>
    <w:rsid w:val="4C002E06"/>
    <w:rsid w:val="4C7D4158"/>
    <w:rsid w:val="4E2D7D29"/>
    <w:rsid w:val="4E9D0CE6"/>
    <w:rsid w:val="50B51C1E"/>
    <w:rsid w:val="51717E32"/>
    <w:rsid w:val="53876601"/>
    <w:rsid w:val="55E3717D"/>
    <w:rsid w:val="56EC65E4"/>
    <w:rsid w:val="56ED3640"/>
    <w:rsid w:val="577C2D84"/>
    <w:rsid w:val="58F50082"/>
    <w:rsid w:val="59406E3F"/>
    <w:rsid w:val="59A13B83"/>
    <w:rsid w:val="59B912A9"/>
    <w:rsid w:val="5A764AFB"/>
    <w:rsid w:val="5AB17533"/>
    <w:rsid w:val="5BF458B0"/>
    <w:rsid w:val="5C687FFD"/>
    <w:rsid w:val="5D0A0EC3"/>
    <w:rsid w:val="5D1461E5"/>
    <w:rsid w:val="5EEE77B4"/>
    <w:rsid w:val="5F3A21F2"/>
    <w:rsid w:val="617E280D"/>
    <w:rsid w:val="617F746E"/>
    <w:rsid w:val="62A52537"/>
    <w:rsid w:val="64AC69B8"/>
    <w:rsid w:val="65570341"/>
    <w:rsid w:val="65BD024C"/>
    <w:rsid w:val="678A6D1F"/>
    <w:rsid w:val="6CE42E1B"/>
    <w:rsid w:val="6D362A5D"/>
    <w:rsid w:val="6DE85875"/>
    <w:rsid w:val="6EC05114"/>
    <w:rsid w:val="71536715"/>
    <w:rsid w:val="737B212F"/>
    <w:rsid w:val="76383E75"/>
    <w:rsid w:val="76A42966"/>
    <w:rsid w:val="77A523CD"/>
    <w:rsid w:val="79BF72E3"/>
    <w:rsid w:val="79F033D6"/>
    <w:rsid w:val="7B107002"/>
    <w:rsid w:val="7BC275F9"/>
    <w:rsid w:val="7D282E30"/>
    <w:rsid w:val="7EA55942"/>
    <w:rsid w:val="7F862F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page number"/>
    <w:basedOn w:val="7"/>
    <w:unhideWhenUsed/>
    <w:qFormat/>
    <w:uiPriority w:val="0"/>
  </w:style>
  <w:style w:type="character" w:styleId="10">
    <w:name w:val="Emphasis"/>
    <w:basedOn w:val="7"/>
    <w:qFormat/>
    <w:uiPriority w:val="20"/>
    <w:rPr>
      <w:i/>
    </w:rPr>
  </w:style>
  <w:style w:type="character" w:styleId="11">
    <w:name w:val="Hyperlink"/>
    <w:basedOn w:val="7"/>
    <w:unhideWhenUsed/>
    <w:qFormat/>
    <w:uiPriority w:val="0"/>
    <w:rPr>
      <w:color w:val="FFCF91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6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7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183</Words>
  <Characters>214</Characters>
  <Lines>1</Lines>
  <Paragraphs>1</Paragraphs>
  <TotalTime>2</TotalTime>
  <ScaleCrop>false</ScaleCrop>
  <LinksUpToDate>false</LinksUpToDate>
  <CharactersWithSpaces>214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吴春艳</cp:lastModifiedBy>
  <cp:lastPrinted>2019-01-09T10:43:21Z</cp:lastPrinted>
  <dcterms:modified xsi:type="dcterms:W3CDTF">2019-01-09T10:48:27Z</dcterms:modified>
  <dc:title>	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