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3"/>
        <w:tblW w:w="154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125"/>
        <w:gridCol w:w="2270"/>
        <w:gridCol w:w="2270"/>
        <w:gridCol w:w="2270"/>
        <w:gridCol w:w="2270"/>
        <w:gridCol w:w="2270"/>
        <w:gridCol w:w="2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模块</w:t>
            </w:r>
          </w:p>
        </w:tc>
        <w:tc>
          <w:tcPr>
            <w:tcW w:w="1125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事项</w:t>
            </w:r>
          </w:p>
        </w:tc>
        <w:tc>
          <w:tcPr>
            <w:tcW w:w="227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8月</w:t>
            </w:r>
          </w:p>
        </w:tc>
        <w:tc>
          <w:tcPr>
            <w:tcW w:w="227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227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10月</w:t>
            </w:r>
          </w:p>
        </w:tc>
        <w:tc>
          <w:tcPr>
            <w:tcW w:w="227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11 月</w:t>
            </w:r>
          </w:p>
        </w:tc>
        <w:tc>
          <w:tcPr>
            <w:tcW w:w="227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2274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向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业绩目标</w:t>
            </w:r>
          </w:p>
        </w:tc>
        <w:tc>
          <w:tcPr>
            <w:tcW w:w="22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right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万</w:t>
            </w:r>
          </w:p>
        </w:tc>
        <w:tc>
          <w:tcPr>
            <w:tcW w:w="22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right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万</w:t>
            </w:r>
          </w:p>
        </w:tc>
        <w:tc>
          <w:tcPr>
            <w:tcW w:w="22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right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万</w:t>
            </w:r>
          </w:p>
        </w:tc>
        <w:tc>
          <w:tcPr>
            <w:tcW w:w="22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right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万</w:t>
            </w:r>
          </w:p>
        </w:tc>
        <w:tc>
          <w:tcPr>
            <w:tcW w:w="22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right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万</w:t>
            </w:r>
          </w:p>
        </w:tc>
        <w:tc>
          <w:tcPr>
            <w:tcW w:w="227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right"/>
              <w:textAlignment w:val="auto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lang w:val="en-US"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6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业绩分解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教材：（       ）万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物品：（       ）万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教材：（       ）万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物品：（       ）万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教材：（      ）万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物品：（      ）万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培训：（      ）万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教材：（      ）万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物品：（      ）万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培训：（      ）万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教材：（       ）万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物品：（       ）万</w:t>
            </w:r>
          </w:p>
        </w:tc>
        <w:tc>
          <w:tcPr>
            <w:tcW w:w="22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教材：（       ）万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物品：（       ）万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业绩来源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订购Yojo好未来3+X系列课程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Yojo新生大礼包：园服、床品、书包、玩偶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订购Yojo2018款儿童床品六件套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1、Yojo好未来3+X系列课程补货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2、订购Yojo秋季师幼园服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3、Yojo2018款儿童床品六件套补货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1、Yojo秋季师幼园服补货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2、订购Yojo教师冬季马甲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3、Yojo三周年庆典邀约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1、Yojo三周年庆典邀约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2、订购Yojo新品课程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3、订购Yojo好未来3+X系列课程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4、订购Yojo冬季师幼马甲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1、Yojo冬季师幼马甲补货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2、订购Yojo新品课程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3、订购Yojo好未来3+X系列课程</w:t>
            </w:r>
          </w:p>
        </w:tc>
        <w:tc>
          <w:tcPr>
            <w:tcW w:w="22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1、Yojo新品课程补货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2、Yojo好未来3+X系列课程补货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服务规划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侧重点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制定新学期计划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教师专业培训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3、设施设备大检修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4、校车安全排查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评选示范园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开学典礼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新学期家长会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区域性大型活动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团队建设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食品安全抽检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区域性师德师风演讲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听评课活动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年检工作准备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唱唱跳跳艺术节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园舍地面冰冻、防滑、防火安全</w:t>
            </w:r>
          </w:p>
        </w:tc>
        <w:tc>
          <w:tcPr>
            <w:tcW w:w="22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学期工作总结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学期末资产盘点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Yojo资源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Yojo后花园网站-联盟专区-下载中心-制度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Yojo后花园网站-联盟专区-权威发布/大型活动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Yojo后花园网站-联盟专区-大型活动/联盟园长/下载中心-制度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Yojo后花园网站-联盟专区-大型活动/教研活动/下载中心-制度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Yojo后花园网站-联盟专区-大型活动/下载中心-制度</w:t>
            </w:r>
          </w:p>
        </w:tc>
        <w:tc>
          <w:tcPr>
            <w:tcW w:w="22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Yojo后花园网站-联盟专区-下载中心-制度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服务类型</w:t>
            </w:r>
          </w:p>
        </w:tc>
        <w:tc>
          <w:tcPr>
            <w:tcW w:w="13624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线上培训/线下培训/Yojo三周年庆典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会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应知</w:t>
            </w:r>
          </w:p>
        </w:tc>
        <w:tc>
          <w:tcPr>
            <w:tcW w:w="13624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掌握Yojo项目相关内容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lang w:val="en-US" w:eastAsia="zh-CN"/>
              </w:rPr>
              <w:t>（附件《</w:t>
            </w: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Yojo项目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lang w:val="en-US" w:eastAsia="zh-CN"/>
              </w:rPr>
              <w:t>》）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掌握Yojo项目服务体系的相关内容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lang w:val="en-US" w:eastAsia="zh-CN"/>
              </w:rPr>
              <w:t>（附件《Yojo项目服务体系》）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1"/>
                <w:szCs w:val="21"/>
                <w:lang w:val="en-US" w:eastAsia="zh-CN"/>
              </w:rPr>
              <w:t>应会</w:t>
            </w:r>
          </w:p>
        </w:tc>
        <w:tc>
          <w:tcPr>
            <w:tcW w:w="13624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掌握销售技能/业绩目标制定、分解与实施的技能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掌握Yojo《好未来》专供系列课程教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法解析宣讲的技能（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Yojo后花园网站-代理专区-督导中心-初级培训</w:t>
            </w: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具备园所问题诊断、高效解决问题的技能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  <w:b/>
        <w:bCs/>
        <w:sz w:val="21"/>
        <w:szCs w:val="21"/>
        <w:lang w:val="en-US" w:eastAsia="zh-CN"/>
      </w:rPr>
      <w:t xml:space="preserve"> Yojo区域督导（2018-2019）学年度第一学期工作计划   </w:t>
    </w:r>
    <w:r>
      <w:rPr>
        <w:rFonts w:hint="eastAsia"/>
        <w:lang w:val="en-US" w:eastAsia="zh-CN"/>
      </w:rPr>
      <w:t xml:space="preserve">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B7A08C"/>
    <w:multiLevelType w:val="singleLevel"/>
    <w:tmpl w:val="8BB7A08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30BE331"/>
    <w:multiLevelType w:val="singleLevel"/>
    <w:tmpl w:val="A30BE33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8492ABC"/>
    <w:multiLevelType w:val="singleLevel"/>
    <w:tmpl w:val="B8492AB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D2C5B26D"/>
    <w:multiLevelType w:val="singleLevel"/>
    <w:tmpl w:val="D2C5B26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E8939FB0"/>
    <w:multiLevelType w:val="singleLevel"/>
    <w:tmpl w:val="E8939FB0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8651C25"/>
    <w:multiLevelType w:val="singleLevel"/>
    <w:tmpl w:val="F8651C25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128D96CB"/>
    <w:multiLevelType w:val="singleLevel"/>
    <w:tmpl w:val="128D96CB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4599F69C"/>
    <w:multiLevelType w:val="singleLevel"/>
    <w:tmpl w:val="4599F69C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70CC2270"/>
    <w:multiLevelType w:val="singleLevel"/>
    <w:tmpl w:val="70CC227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A95D09"/>
    <w:rsid w:val="07093A07"/>
    <w:rsid w:val="071A4CC8"/>
    <w:rsid w:val="075F7DAB"/>
    <w:rsid w:val="07891E69"/>
    <w:rsid w:val="09F44E2B"/>
    <w:rsid w:val="0AF832D4"/>
    <w:rsid w:val="0FBF7DCB"/>
    <w:rsid w:val="12526A00"/>
    <w:rsid w:val="14426CE7"/>
    <w:rsid w:val="15617765"/>
    <w:rsid w:val="183037B3"/>
    <w:rsid w:val="18B55240"/>
    <w:rsid w:val="1BC460C4"/>
    <w:rsid w:val="1C0E1A98"/>
    <w:rsid w:val="20136C4D"/>
    <w:rsid w:val="203E6980"/>
    <w:rsid w:val="208C45EF"/>
    <w:rsid w:val="216F090E"/>
    <w:rsid w:val="21784FA1"/>
    <w:rsid w:val="22407507"/>
    <w:rsid w:val="24F37082"/>
    <w:rsid w:val="27EA23A4"/>
    <w:rsid w:val="2868554D"/>
    <w:rsid w:val="299B66A6"/>
    <w:rsid w:val="29B75ADC"/>
    <w:rsid w:val="2A374E08"/>
    <w:rsid w:val="2C4C5036"/>
    <w:rsid w:val="2E0243DA"/>
    <w:rsid w:val="2E0D204B"/>
    <w:rsid w:val="2EFB51F7"/>
    <w:rsid w:val="3007663F"/>
    <w:rsid w:val="35837EDB"/>
    <w:rsid w:val="3D7B5187"/>
    <w:rsid w:val="428503C2"/>
    <w:rsid w:val="48BA37C5"/>
    <w:rsid w:val="49650CE6"/>
    <w:rsid w:val="4AC616CE"/>
    <w:rsid w:val="4E9D0CE6"/>
    <w:rsid w:val="51717E32"/>
    <w:rsid w:val="53876601"/>
    <w:rsid w:val="55E3717D"/>
    <w:rsid w:val="56EC65E4"/>
    <w:rsid w:val="577C2D8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617F746E"/>
    <w:rsid w:val="62A52537"/>
    <w:rsid w:val="65570341"/>
    <w:rsid w:val="65BD024C"/>
    <w:rsid w:val="661E27CA"/>
    <w:rsid w:val="678A6D1F"/>
    <w:rsid w:val="6D362A5D"/>
    <w:rsid w:val="6DE85875"/>
    <w:rsid w:val="6EC05114"/>
    <w:rsid w:val="71536715"/>
    <w:rsid w:val="7221305A"/>
    <w:rsid w:val="737B212F"/>
    <w:rsid w:val="76A42966"/>
    <w:rsid w:val="77A523CD"/>
    <w:rsid w:val="7BC275F9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6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2018-08-09T07:30:58Z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