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s="宋体"/>
          <w:b/>
          <w:bCs/>
          <w:sz w:val="28"/>
          <w:szCs w:val="28"/>
          <w:lang w:val="en-US" w:eastAsia="zh-CN"/>
        </w:rPr>
      </w:pPr>
      <w:bookmarkStart w:id="0" w:name="_GoBack"/>
      <w:r>
        <w:rPr>
          <w:rFonts w:hint="eastAsia" w:ascii="宋体" w:hAnsi="宋体" w:cs="宋体"/>
          <w:b/>
          <w:bCs/>
          <w:sz w:val="28"/>
          <w:szCs w:val="28"/>
          <w:lang w:val="en-US" w:eastAsia="zh-CN"/>
        </w:rPr>
        <w:t>Yojo联盟园保教主任学期工作计划（参考）</w:t>
      </w:r>
    </w:p>
    <w:bookmarkEnd w:id="0"/>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（2018-2019年度第一学期）</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color w:val="FF0000"/>
          <w:sz w:val="21"/>
          <w:szCs w:val="21"/>
          <w:lang w:val="en-US" w:eastAsia="zh-CN"/>
        </w:rPr>
      </w:pPr>
      <w:r>
        <w:rPr>
          <w:rFonts w:hint="eastAsia" w:ascii="宋体" w:hAnsi="宋体" w:cs="宋体"/>
          <w:b/>
          <w:bCs/>
          <w:color w:val="FF0000"/>
          <w:sz w:val="21"/>
          <w:szCs w:val="21"/>
          <w:lang w:val="en-US" w:eastAsia="zh-CN"/>
        </w:rPr>
        <w:t>一、现状分析</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（一）成绩</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深入开展探究主题活动，充分注意到切合每个主题活动的中心思想，以幼儿的现实生活为内容源泉，充分地将各种自然和社会资源组织起来，使之成为幼儿活动和发展的条件，让幼儿在形式丰富的活动中充分吸收养分，快乐自主地学习。经过本学期的深入细致的开展工作，教师们的教育教学水平提升到了一个新的层次；</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让环境和幼儿充分的互动，让幼儿主动从中受益。根据主题探究活动开展的需要，根据《纲要》提出的让幼儿成为活动的主导者，让幼儿主动参与到环境中来，让幼儿有充分的操作机会和自主活动的空间各班级的环境包括主题结合区域的环境创设有了创新提高；教师切实做到态度和蔼可亲，理解、尊重幼儿，使幼儿始终处于一种被尊重，被关爱，受鼓励的环境中，逐步形成活泼开朗的良好性格，迈开健全人格的第一步。</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家园工作细致到位，使幼儿到了显著的发展。为了做到幼儿园教育和家庭教育的有机结合，我们通过家长开放日、家长园地、家长联系窗口及召开家长会等形式，增强我园教育教学工作透明度，并利用一对一家长会、三方会议等形式，征集家长对幼儿园工作的意见和建议，从而不断改进教育教学工作，使幼儿的各项发展的到了显著的提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（二）存在的问题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1、新教师专业素养，教学水平，沟通技巧有待于进一步的培养与提高。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2、全体教师合作意识，服务意识需要再提高。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color w:val="FF0000"/>
          <w:sz w:val="21"/>
          <w:szCs w:val="21"/>
          <w:lang w:val="en-US" w:eastAsia="zh-CN"/>
        </w:rPr>
      </w:pPr>
      <w:r>
        <w:rPr>
          <w:rFonts w:hint="eastAsia" w:ascii="宋体" w:hAnsi="宋体" w:cs="宋体"/>
          <w:b/>
          <w:bCs/>
          <w:color w:val="FF0000"/>
          <w:sz w:val="21"/>
          <w:szCs w:val="21"/>
          <w:lang w:val="en-US" w:eastAsia="zh-CN"/>
        </w:rPr>
        <w:t>二、本学期保教工作指导思想</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全面贯彻教育法规，以《规程》、《纲要》为指导，遵循幼儿身心发展的规律。以《快乐与发展》、课程思想为依据，全面实施课程。争创级类幼儿园，把幼儿园办成孩子喜爱，家长放心、社会满意的幼儿园。</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color w:val="FF0000"/>
          <w:sz w:val="21"/>
          <w:szCs w:val="21"/>
          <w:lang w:val="en-US" w:eastAsia="zh-CN"/>
        </w:rPr>
      </w:pPr>
      <w:r>
        <w:rPr>
          <w:rFonts w:hint="eastAsia" w:ascii="宋体" w:hAnsi="宋体" w:cs="宋体"/>
          <w:b/>
          <w:bCs/>
          <w:color w:val="FF0000"/>
          <w:sz w:val="21"/>
          <w:szCs w:val="21"/>
          <w:lang w:val="en-US" w:eastAsia="zh-CN"/>
        </w:rPr>
        <w:t>三、本学期工作任务及具体措施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（一）以“常规”为主导，着力提升教学实效、加强教师教育教学基本功操练，促全面专业化提升</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1、以《规程》、《纲要》、《快乐与发展》等作为园本培训的内容，使教师在理解教育理念的基础上开展教育实践工作。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①、坚持“自己主动学习、幼儿园自主培养”的教师培养机制，采用多种形式，多条渠道，加大园本培训的力度，促进教师的专业成长。</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②、加强教师培养。幼儿园将高度重视骨干教师的培养，为青年教师成长提供机会。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③、关注教学常规。 继续加强教学的常规管理，将常规意识落实到每一位教师身上，落实到每一天的教学工作之中，落实到每一个教学活动之中，落实到每一个教学细节中。</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④、关注教学活动。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首先，抓实常规课。要切实关注两个细节：一是课前准备。包括备课、课前准备、集体备课、幼儿的课前知识准备的到位等；二是活动过程。包括教师的教学仪态、提问表述的有效性、活动环境的提供、活动氛围的创设、目标完成的达成度、孩子学习的积极性和主动性等，关注每个活动完成的有效性。</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其次，抓实研讨活动。每一次研讨活动要加强每次研讨活动时执教者对研究内容的理解，对教学环节中活动目标的具体体现，教学设计在实践中具体的到位与落实，并加强各每位老师的沟通和交流，提高每次活动的有效性。</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2、一日生活规范化。加强对全体教职员工的一日常规工作指导与监督，切实落实各岗位人员的工作职责。</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激发教师的竞争意识，自我成长和自我完善意识，引导教师确立自我发展目标，制定自我发展计划，平时强化自己基本功的弱项训练，鼓励教师不断学习，掌握新的教育教学方法，练就扎实的基本功，整合各科教学的能力。</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4、做好教师和幼儿档案的收集整理工作。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做到随时留下幼儿教学活动的证据材料，认真做好教师与幼儿教学材料，整理，通过有目的观察幼儿游戏、活动，结合《纲要》学习，把握本班幼儿的年龄特点，有效组织集体教学活动。并做定期展览，以实现教师的个人价值，提高教师工作的热情。</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结合本学期园本教研《教师应如何指导提高幼儿的讲述能力》，更好地发挥区域活动的铺垫、延伸、补充、提升的作用来配合主题教学的开展，贯穿于主题教学的始终，以小组化的形式提供多样的活动空间，使集体教学与小组教学相互结合，共同促进幼儿能力的提高和发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（二）通过学习、领会《规程》、《纲要》、《快乐与发展》开展符合幼儿发展水平的主题活动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1、通过《纲要》、《快乐与发展》的学习、教师自学幼儿年龄特点、相互观摩、教师讨论、反思等形式帮助教师梳理主题活动脉络。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2、完善集体备课形式和制度。依据《纲要》精神，充分利用家长资源，让家长一起参与集体备课，使其了解当前班级教学的进展情况及共同制定主题目标和实施方案，体现家园共育的原则。</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3、鼓励教师通过实实在在带着幼儿开展主题活动，将主题活动与活动区活动、环境有机结合，把握好主题活动的预设与生成的关系。</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4、通过经验交流、主题活动反思，让教师思考主题活动的成功与不足，以便于教师完善下一步工作。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（三）以教研为途径，以教育实践为基础，从教育实践中找问题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从研究中找方法，从效果中找答案。解决教育研究的针对性和实效性：</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本学期以《教师应如何指导提高幼儿的讲述能力》为园本教研方向，通过教研让教师认识到：在主题背景下的幼儿对活动的兴趣及参与程度要求教师正确地把握各个主题的目标，不断揣摩主题中不同环节的重点和生成的内容，结合本班幼儿年龄特点，观察幼儿的不同发展情况，在主题进行的不同阶段，恰当地引导幼儿进行讲述活动，使幼儿在主题活动中成为真正的主体。</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2、围绕园本《教师应如何指导提高幼儿的讲述能力》，注重日常材料的收集、整理，有经验总结、专题报告等成果及分享。</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（四）班级环境创设让幼儿与环境互动，让环境育人，使环境说话</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加强班级区域活动的创设与开展。通过对每组指导一个示范班，引导各班根据幼儿年龄特点创设适宜的区域，在区域环境的布置、材料的投放、对幼儿参与区域活动的指导上下功夫，将幼儿园区域活动的开展提高到一个高度。</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2、加大对班级主题活动墙创设的指导和检查力度。结合月主题，督导各班及时布置更换。主题墙要求做到美观与实用相结合，教师参与幼儿动手相结合，让幼儿与环境互动，让环境育人</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加强对班级主题活动墙创设的指导。通过学习让幼儿与环境互动，让环境育人，使环境说话的相关文章。观看优秀园所环境创设的照片，引导教师分析、对比、反思，在反思中提升教师对班级环境创设的能力。</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（五）开展丰富多彩的活动及体育游戏</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措施：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1、为使户外活动得到充分体现与发扬，发动家长收集废旧物品自制幼儿运动器材，开展形式多样、丰富多彩的户外活动。同时增强晨练趣味性，鼓励幼儿坚持晨练，确保户外体育活动时间2小时。</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2、结合教育活动组织幼儿园外活动，带领幼儿走进大自然，寻找自然的秘密。</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3、组织半日开放活动，让家长在与幼儿共同活动中了解教育理念、体验乐趣。</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4、多种形式的安全教育活动，培养幼儿的安全意识。10月组织全园师生进行消防演习活动。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5、筹备、组织“开心过圣诞”“欢乐迎新年”等活动。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（六）保教合一配合协调，引导幼儿健康发展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 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1、《纲要》中赋予了保育员新的角色定位 “保育员也是教育工作者，其行为同样对幼儿具有潜移默化的影响。保育员应结合生活中的各个环节实施教育，与教师密切配合，引导幼儿健康发展。”保育老师除了配合班级老师发放学习材料、组织活动以外，还对幼儿进行知识的传递，学习习惯的规范等。幼儿在吃午点、进餐时，主动介绍食品的名字、味道、特色，激起孩子的食欲。在协调、支持、辅助、安全、保健方面彰显独特，而且针对幼儿注意力短暂的特点和个体需要，协助老师给予幼儿学习帮助和习惯的养成。</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2、继续班长负责制管理班级工作，在保教主任和保健医的指导下，规范班级教师、幼儿一日工作细则，做到幼儿一日生活中保教结合。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3、做好幼儿的卫生保健、常规培养工作及传染病的预防工作，严格执行班级卫生消毒工作制度，每月对各部、各班进行常规捡查评比。</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 定期为教师、保育员、幼儿开展卫生保健知识讲座，定期出卫生知识专栏，向家长介绍卫生保健、科学育儿的有关知识。</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5、做好教师的月考核、学年考核，专业技能考核、班级教学考核评比等工作。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6、继续加强对班级卫生消毒、洗晒的检查记载力度，坚持做到每日一查、每周一公示、每月一小结。增强工作的透明度和规范性，提高保育员对卫生消毒工作的熟练操作能力。</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（七）加强管理、完善家长工作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措施：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1、主动亲切地与家长沟通。我充分利用了晨接和幼儿离园的时间跟家长交流，使家长了解自己孩子在园的情况。</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2、使用家园联系册、电话多种形式进行访问。了解幼儿在家的情况，有针对性地开展幼儿的教学工作，促使家长的相互理解，使关系更密切。</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利用幼儿园组织的亲子活动，增进家长与孩子间的亲情，并让家长进一步了解生活中真实的孩子、集体生活中所处的层次，从而使家长更有针对性的对孩子进行相同层次的教育，做到因材施教，帮助孩子尽快的纵向发展。如： “半日开放”等。</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5、利用幼儿园的教育优势，对家长进行有针对性的家教指导。</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（1）各班级根据班级幼儿家长实际的家教情况，有针对性地对家长进行家教知识的丰富，家教指导方法的引导。</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（2）利用家园保健橱窗：向家长宣传育儿知识，如：（饮食搭配、幼儿保健、亲子交流、传染病预防等），并解答家长疑惑。</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宋体" w:hAnsi="宋体" w:cs="宋体"/>
          <w:b/>
          <w:bCs/>
          <w:color w:val="FF0000"/>
          <w:sz w:val="21"/>
          <w:szCs w:val="21"/>
          <w:lang w:val="en-US" w:eastAsia="zh-CN"/>
        </w:rPr>
      </w:pPr>
      <w:r>
        <w:rPr>
          <w:rFonts w:hint="eastAsia" w:ascii="宋体" w:hAnsi="宋体" w:cs="宋体"/>
          <w:b/>
          <w:bCs/>
          <w:color w:val="FF0000"/>
          <w:sz w:val="21"/>
          <w:szCs w:val="21"/>
          <w:lang w:val="en-US" w:eastAsia="zh-CN"/>
        </w:rPr>
        <w:t>四、具体工作时间安排</w:t>
      </w:r>
    </w:p>
    <w:tbl>
      <w:tblPr>
        <w:tblStyle w:val="13"/>
        <w:tblW w:w="10093" w:type="dxa"/>
        <w:jc w:val="center"/>
        <w:tblInd w:w="-61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32"/>
        <w:gridCol w:w="92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月份</w:t>
            </w:r>
          </w:p>
        </w:tc>
        <w:tc>
          <w:tcPr>
            <w:tcW w:w="92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bCs/>
                <w:sz w:val="21"/>
                <w:szCs w:val="21"/>
                <w:lang w:val="en-US" w:eastAsia="zh-CN"/>
              </w:rPr>
            </w:pPr>
            <w:r>
              <w:rPr>
                <w:rFonts w:hint="eastAsia" w:ascii="宋体" w:hAnsi="宋体" w:cs="宋体"/>
                <w:b/>
                <w:bCs/>
                <w:sz w:val="21"/>
                <w:szCs w:val="21"/>
                <w:lang w:val="en-US" w:eastAsia="zh-CN"/>
              </w:rPr>
              <w:t>工 作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46"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9月</w:t>
            </w:r>
          </w:p>
        </w:tc>
        <w:tc>
          <w:tcPr>
            <w:tcW w:w="92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1、环境创设（家园橱窗、区角、吊饰）体现环境</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2、开学典礼。做好开学前的准备，与长时间不来的幼儿进行联系。</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3、各班组织召开新学期家长会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目的：让家长了解本学期班级开展的各项工作及家长需要配合的地方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4、迎接十一国庆节</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5、新操节的创编与练习。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6、主题课程的研讨工作。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7、家长半日开放活动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74"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10月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p>
        </w:tc>
        <w:tc>
          <w:tcPr>
            <w:tcW w:w="92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1、业务学习：教师基本技能：弹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2、集体备课：计划书的填写</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3、各班建立幼儿成长档案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4、保育员技能大赛</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5、幼儿秋季运动会、万圣节开放活动准备与开展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6、全园环境检查，重点墙饰、吊饰、橱窗以及区域的划分。</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7、各班第一个主题PPT上交工作与园内评优。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11月</w:t>
            </w:r>
          </w:p>
        </w:tc>
        <w:tc>
          <w:tcPr>
            <w:tcW w:w="92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1、业务学习：教师基本技能：唱</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2、儿童艺术节</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3、感恩节活动准备与实施。</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4、全园文字工作检查，重点教案、教育笔记、观察记录、周计划、月计划、交接班记录、服药记录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5、家长半日开放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12月</w:t>
            </w:r>
          </w:p>
        </w:tc>
        <w:tc>
          <w:tcPr>
            <w:tcW w:w="92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1、教师反思、笔记交流展示</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2、半日活动考评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3、检查幼儿学习档案收档情况</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4、全园环境检查，重点主题墙饰，区域</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5、庆“圣诞”迎“元旦”开放活动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6、PPT课件大赛准备工作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14"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1月</w:t>
            </w:r>
          </w:p>
        </w:tc>
        <w:tc>
          <w:tcPr>
            <w:tcW w:w="92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1、组织召开三方家长会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2、幼儿学习档案展示</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3、家长满意度调查</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4、期末总结工作：写好学期工作总结和教研总结，做好归档工作。</w:t>
            </w:r>
          </w:p>
        </w:tc>
      </w:tr>
    </w:tbl>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righ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righ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        北京Yojo联盟园***园</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righ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                                                              2018年7月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right"/>
        <w:textAlignment w:val="auto"/>
        <w:outlineLvl w:val="9"/>
        <w:rPr>
          <w:rFonts w:hint="eastAsia" w:ascii="宋体" w:hAnsi="宋体" w:cs="宋体"/>
          <w:b w:val="0"/>
          <w:bCs w:val="0"/>
          <w:sz w:val="21"/>
          <w:szCs w:val="21"/>
          <w:lang w:val="en-US" w:eastAsia="zh-CN"/>
        </w:rPr>
      </w:pPr>
    </w:p>
    <w:sectPr>
      <w:headerReference r:id="rId3" w:type="default"/>
      <w:footerReference r:id="rId4" w:type="default"/>
      <w:pgSz w:w="11906" w:h="16838"/>
      <w:pgMar w:top="567" w:right="567" w:bottom="567" w:left="567" w:header="567" w:footer="283"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lang w:val="en-US" w:eastAsia="zh-CN"/>
      </w:rPr>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hint="eastAsia" w:ascii="Calibri" w:hAnsi="Calibri" w:eastAsia="宋体" w:cs="Times New Roman"/>
        <w:kern w:val="2"/>
        <w:sz w:val="18"/>
        <w:szCs w:val="18"/>
        <w:lang w:val="en-US" w:eastAsia="zh-CN" w:bidi="ar-SA"/>
      </w:rPr>
      <w:pict>
        <v:shape id="_x0000_i1025" o:spt="75" type="#_x0000_t75" style="height:31.45pt;width:120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让教育点亮未来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33134"/>
    <w:rsid w:val="000E72C4"/>
    <w:rsid w:val="001F3E3D"/>
    <w:rsid w:val="00253D79"/>
    <w:rsid w:val="002D2BF8"/>
    <w:rsid w:val="00385C3E"/>
    <w:rsid w:val="003F6BE2"/>
    <w:rsid w:val="004248D3"/>
    <w:rsid w:val="00546637"/>
    <w:rsid w:val="00582BE3"/>
    <w:rsid w:val="005E44F7"/>
    <w:rsid w:val="00722F09"/>
    <w:rsid w:val="009D4672"/>
    <w:rsid w:val="00A11775"/>
    <w:rsid w:val="00B4567D"/>
    <w:rsid w:val="00C04051"/>
    <w:rsid w:val="00CF032E"/>
    <w:rsid w:val="00D95CFE"/>
    <w:rsid w:val="00E256C4"/>
    <w:rsid w:val="00FE4830"/>
    <w:rsid w:val="01B427A2"/>
    <w:rsid w:val="07093A07"/>
    <w:rsid w:val="071A4CC8"/>
    <w:rsid w:val="075F7DAB"/>
    <w:rsid w:val="07891E69"/>
    <w:rsid w:val="09F44E2B"/>
    <w:rsid w:val="0FBF7DCB"/>
    <w:rsid w:val="12526A00"/>
    <w:rsid w:val="14426CE7"/>
    <w:rsid w:val="183037B3"/>
    <w:rsid w:val="1BC460C4"/>
    <w:rsid w:val="1C0E1A98"/>
    <w:rsid w:val="20136C4D"/>
    <w:rsid w:val="203E6980"/>
    <w:rsid w:val="208C45EF"/>
    <w:rsid w:val="216F090E"/>
    <w:rsid w:val="21784FA1"/>
    <w:rsid w:val="22407507"/>
    <w:rsid w:val="24F37082"/>
    <w:rsid w:val="27EA23A4"/>
    <w:rsid w:val="2868554D"/>
    <w:rsid w:val="299B66A6"/>
    <w:rsid w:val="29B75ADC"/>
    <w:rsid w:val="2A374E08"/>
    <w:rsid w:val="2C4C5036"/>
    <w:rsid w:val="2E0243DA"/>
    <w:rsid w:val="2EFB51F7"/>
    <w:rsid w:val="3007663F"/>
    <w:rsid w:val="35837EDB"/>
    <w:rsid w:val="3D7B5187"/>
    <w:rsid w:val="428503C2"/>
    <w:rsid w:val="48BA37C5"/>
    <w:rsid w:val="49650CE6"/>
    <w:rsid w:val="4AC616CE"/>
    <w:rsid w:val="4E9D0CE6"/>
    <w:rsid w:val="51717E32"/>
    <w:rsid w:val="53876601"/>
    <w:rsid w:val="55E3717D"/>
    <w:rsid w:val="56EC65E4"/>
    <w:rsid w:val="577C2D84"/>
    <w:rsid w:val="580C20AE"/>
    <w:rsid w:val="59406E3F"/>
    <w:rsid w:val="59A13B83"/>
    <w:rsid w:val="59B912A9"/>
    <w:rsid w:val="5A764AFB"/>
    <w:rsid w:val="5AB17533"/>
    <w:rsid w:val="5BF458B0"/>
    <w:rsid w:val="5C687FFD"/>
    <w:rsid w:val="5D0A0EC3"/>
    <w:rsid w:val="5D1461E5"/>
    <w:rsid w:val="5EEE77B4"/>
    <w:rsid w:val="5F3A21F2"/>
    <w:rsid w:val="617F746E"/>
    <w:rsid w:val="62A52537"/>
    <w:rsid w:val="65570341"/>
    <w:rsid w:val="65BD024C"/>
    <w:rsid w:val="678A6D1F"/>
    <w:rsid w:val="6D362A5D"/>
    <w:rsid w:val="6DE85875"/>
    <w:rsid w:val="6EC05114"/>
    <w:rsid w:val="71536715"/>
    <w:rsid w:val="727D39C3"/>
    <w:rsid w:val="737B212F"/>
    <w:rsid w:val="76A42966"/>
    <w:rsid w:val="77A523CD"/>
    <w:rsid w:val="7BC275F9"/>
    <w:rsid w:val="7EA559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SA"/>
    </w:rPr>
  </w:style>
  <w:style w:type="character" w:default="1" w:styleId="8">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0"/>
    <w:pPr>
      <w:spacing w:after="120" w:afterLines="0" w:afterAutospacing="0"/>
      <w:ind w:left="420" w:leftChars="200"/>
    </w:pPr>
  </w:style>
  <w:style w:type="paragraph" w:styleId="4">
    <w:name w:val="Balloon Text"/>
    <w:basedOn w:val="1"/>
    <w:link w:val="18"/>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character" w:styleId="10">
    <w:name w:val="page number"/>
    <w:basedOn w:val="8"/>
    <w:unhideWhenUsed/>
    <w:qFormat/>
    <w:uiPriority w:val="0"/>
  </w:style>
  <w:style w:type="character" w:styleId="11">
    <w:name w:val="Emphasis"/>
    <w:basedOn w:val="8"/>
    <w:qFormat/>
    <w:uiPriority w:val="20"/>
    <w:rPr>
      <w:i/>
    </w:rPr>
  </w:style>
  <w:style w:type="character" w:styleId="12">
    <w:name w:val="Hyperlink"/>
    <w:basedOn w:val="8"/>
    <w:unhideWhenUsed/>
    <w:qFormat/>
    <w:uiPriority w:val="0"/>
    <w:rPr>
      <w:color w:val="FFCF91"/>
      <w:u w:val="single"/>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List Paragraph"/>
    <w:basedOn w:val="1"/>
    <w:qFormat/>
    <w:uiPriority w:val="34"/>
    <w:pPr>
      <w:ind w:firstLine="420" w:firstLineChars="200"/>
    </w:pPr>
  </w:style>
  <w:style w:type="character" w:customStyle="1" w:styleId="16">
    <w:name w:val="页眉 Char"/>
    <w:basedOn w:val="8"/>
    <w:link w:val="6"/>
    <w:qFormat/>
    <w:uiPriority w:val="99"/>
    <w:rPr>
      <w:sz w:val="18"/>
      <w:szCs w:val="18"/>
    </w:rPr>
  </w:style>
  <w:style w:type="character" w:customStyle="1" w:styleId="17">
    <w:name w:val="页脚 Char"/>
    <w:basedOn w:val="8"/>
    <w:link w:val="5"/>
    <w:semiHidden/>
    <w:qFormat/>
    <w:uiPriority w:val="99"/>
    <w:rPr>
      <w:sz w:val="18"/>
      <w:szCs w:val="18"/>
    </w:rPr>
  </w:style>
  <w:style w:type="character" w:customStyle="1" w:styleId="18">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183</Words>
  <Characters>214</Characters>
  <Lines>1</Lines>
  <Paragraphs>1</Paragraphs>
  <TotalTime>0</TotalTime>
  <ScaleCrop>false</ScaleCrop>
  <LinksUpToDate>false</LinksUpToDate>
  <CharactersWithSpaces>214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2015-06-10T07:37:00Z</dcterms:created>
  <dc:creator>EZdesign</dc:creator>
  <cp:lastModifiedBy>茹霖</cp:lastModifiedBy>
  <dcterms:modified xsi:type="dcterms:W3CDTF">2018-07-27T02:49:47Z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